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4D7A94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>№ 7 (1</w:t>
      </w:r>
      <w:r w:rsidR="001A07C7">
        <w:rPr>
          <w:sz w:val="48"/>
          <w:szCs w:val="48"/>
        </w:rPr>
        <w:t>6</w:t>
      </w:r>
      <w:r w:rsidR="004D7A94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947B0D">
        <w:rPr>
          <w:sz w:val="48"/>
          <w:szCs w:val="48"/>
        </w:rPr>
        <w:t>2</w:t>
      </w:r>
      <w:r w:rsidR="004D7A94">
        <w:rPr>
          <w:sz w:val="48"/>
          <w:szCs w:val="48"/>
        </w:rPr>
        <w:t>5</w:t>
      </w:r>
      <w:r w:rsidR="001C395C">
        <w:rPr>
          <w:sz w:val="48"/>
          <w:szCs w:val="48"/>
        </w:rPr>
        <w:t xml:space="preserve"> </w:t>
      </w:r>
      <w:r w:rsidR="009155FB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2017 г.</w:t>
      </w:r>
    </w:p>
    <w:bookmarkEnd w:id="0"/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4D7A94" w:rsidRPr="004D7A94" w:rsidRDefault="004D7A94" w:rsidP="004D7A94">
      <w:pPr>
        <w:jc w:val="center"/>
        <w:rPr>
          <w:sz w:val="20"/>
          <w:szCs w:val="20"/>
        </w:rPr>
      </w:pPr>
      <w:r w:rsidRPr="004D7A94">
        <w:rPr>
          <w:sz w:val="20"/>
          <w:szCs w:val="20"/>
        </w:rPr>
        <w:lastRenderedPageBreak/>
        <w:t>АДМИНИСТРАЦИЯ КАРАТУЗСКОГО СЕЛЬСОВЕТА</w:t>
      </w:r>
    </w:p>
    <w:p w:rsidR="004D7A94" w:rsidRPr="004D7A94" w:rsidRDefault="004D7A94" w:rsidP="004D7A94">
      <w:pPr>
        <w:jc w:val="center"/>
        <w:rPr>
          <w:sz w:val="20"/>
          <w:szCs w:val="20"/>
        </w:rPr>
      </w:pPr>
    </w:p>
    <w:p w:rsidR="004D7A94" w:rsidRPr="004D7A94" w:rsidRDefault="004D7A94" w:rsidP="004D7A94">
      <w:pPr>
        <w:jc w:val="center"/>
        <w:rPr>
          <w:sz w:val="20"/>
          <w:szCs w:val="20"/>
        </w:rPr>
      </w:pPr>
      <w:r w:rsidRPr="004D7A94">
        <w:rPr>
          <w:sz w:val="20"/>
          <w:szCs w:val="20"/>
        </w:rPr>
        <w:t>ПОСТАНОВЛЕНИЕ</w:t>
      </w:r>
    </w:p>
    <w:p w:rsidR="004D7A94" w:rsidRPr="004D7A94" w:rsidRDefault="004D7A94" w:rsidP="004D7A94">
      <w:pPr>
        <w:jc w:val="center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>25.09.2017                                              с. Каратузское                                       №  135 -</w:t>
      </w:r>
      <w:proofErr w:type="gramStart"/>
      <w:r w:rsidRPr="004D7A94">
        <w:rPr>
          <w:sz w:val="20"/>
          <w:szCs w:val="20"/>
        </w:rPr>
        <w:t>П</w:t>
      </w:r>
      <w:proofErr w:type="gramEnd"/>
    </w:p>
    <w:p w:rsidR="004D7A94" w:rsidRPr="004D7A94" w:rsidRDefault="004D7A94" w:rsidP="004D7A94">
      <w:pPr>
        <w:ind w:right="539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D7A94" w:rsidRPr="004D7A94" w:rsidTr="00ED4A6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D7A94" w:rsidRPr="004D7A94" w:rsidRDefault="004D7A94" w:rsidP="00ED4A6A">
            <w:pPr>
              <w:ind w:right="-6"/>
              <w:jc w:val="both"/>
              <w:rPr>
                <w:sz w:val="20"/>
                <w:szCs w:val="20"/>
              </w:rPr>
            </w:pPr>
            <w:r w:rsidRPr="004D7A94">
              <w:rPr>
                <w:sz w:val="20"/>
                <w:szCs w:val="20"/>
              </w:rPr>
              <w:t xml:space="preserve">О внесении изменений в постановление </w:t>
            </w:r>
            <w:proofErr w:type="gramStart"/>
            <w:r w:rsidRPr="004D7A94">
              <w:rPr>
                <w:sz w:val="20"/>
                <w:szCs w:val="20"/>
              </w:rPr>
              <w:t>от</w:t>
            </w:r>
            <w:proofErr w:type="gramEnd"/>
          </w:p>
          <w:p w:rsidR="004D7A94" w:rsidRPr="004D7A94" w:rsidRDefault="004D7A94" w:rsidP="00ED4A6A">
            <w:pPr>
              <w:ind w:right="-6"/>
              <w:jc w:val="both"/>
              <w:rPr>
                <w:sz w:val="20"/>
                <w:szCs w:val="20"/>
              </w:rPr>
            </w:pPr>
            <w:r w:rsidRPr="004D7A94">
              <w:rPr>
                <w:sz w:val="20"/>
                <w:szCs w:val="20"/>
              </w:rPr>
              <w:t xml:space="preserve">16.05.2012 года № 201-П «Об утверждении Примерного положения об оплате труда работников муниципальных бюджетных  учреждений культуры» </w:t>
            </w:r>
          </w:p>
        </w:tc>
      </w:tr>
    </w:tbl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  <w:t xml:space="preserve"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Каратузского сельского Совета депутатов от 15.06.2016  г. № </w:t>
      </w:r>
      <w:proofErr w:type="gramStart"/>
      <w:r w:rsidRPr="004D7A94">
        <w:rPr>
          <w:sz w:val="20"/>
          <w:szCs w:val="20"/>
        </w:rPr>
        <w:t>Р</w:t>
      </w:r>
      <w:proofErr w:type="gramEnd"/>
      <w:r w:rsidRPr="004D7A94">
        <w:rPr>
          <w:sz w:val="20"/>
          <w:szCs w:val="20"/>
        </w:rPr>
        <w:t xml:space="preserve"> - 39 «Об утверждении Положения о новой системе оплаты труда работников муниципальных бюджетных учреждений и работников  ОМС  не являющимися лицами, замещающими муниц</w:t>
      </w:r>
      <w:r w:rsidRPr="004D7A94">
        <w:rPr>
          <w:sz w:val="20"/>
          <w:szCs w:val="20"/>
        </w:rPr>
        <w:t>и</w:t>
      </w:r>
      <w:r w:rsidRPr="004D7A94">
        <w:rPr>
          <w:sz w:val="20"/>
          <w:szCs w:val="20"/>
        </w:rPr>
        <w:t>пальные должности, муниципальных служащих, Каратузского сельсовета, руководствуясь Уставом Каратузского сельсовета;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  <w:t xml:space="preserve">В целях </w:t>
      </w:r>
      <w:proofErr w:type="gramStart"/>
      <w:r w:rsidRPr="004D7A94">
        <w:rPr>
          <w:sz w:val="20"/>
          <w:szCs w:val="20"/>
        </w:rPr>
        <w:t>исполнения письма министерства финансов края</w:t>
      </w:r>
      <w:proofErr w:type="gramEnd"/>
      <w:r w:rsidRPr="004D7A94">
        <w:rPr>
          <w:sz w:val="20"/>
          <w:szCs w:val="20"/>
        </w:rPr>
        <w:t xml:space="preserve"> и министерства культуры  края от 12.09.2017 года № 14-11/5931 «О повышении фондов оплаты труда работников учреждений культуры»,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>ПОСТАНОВЛЯЮ: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  <w:t>1. Внести  в приложение постановления от 16.05.2012 года № 201-П «Об утверждении Примерного положения об оплате труда работников муниципальных бюджетных  учреждений культуры» следующие изменения: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  <w:t>В примерном положении  об оплате труда работников муниципальных бюджетных учреждений культуры, пункт 2.1 изложить в следующей редакции:</w:t>
      </w:r>
    </w:p>
    <w:p w:rsidR="004D7A94" w:rsidRPr="004D7A94" w:rsidRDefault="004D7A94" w:rsidP="004D7A94">
      <w:pPr>
        <w:pStyle w:val="ac"/>
        <w:tabs>
          <w:tab w:val="left" w:pos="440"/>
          <w:tab w:val="left" w:pos="660"/>
        </w:tabs>
        <w:ind w:firstLine="709"/>
        <w:jc w:val="both"/>
        <w:rPr>
          <w:sz w:val="20"/>
          <w:szCs w:val="20"/>
        </w:rPr>
      </w:pPr>
      <w:r w:rsidRPr="004D7A94">
        <w:rPr>
          <w:sz w:val="20"/>
          <w:szCs w:val="20"/>
        </w:rPr>
        <w:t xml:space="preserve">Минимальные размеры окладов (должностных окладов), ставок заработной платы </w:t>
      </w:r>
      <w:r w:rsidRPr="004D7A94">
        <w:rPr>
          <w:b/>
          <w:sz w:val="20"/>
          <w:szCs w:val="20"/>
        </w:rPr>
        <w:t>по должностям</w:t>
      </w:r>
      <w:r w:rsidRPr="004D7A94">
        <w:rPr>
          <w:sz w:val="20"/>
          <w:szCs w:val="20"/>
        </w:rPr>
        <w:t xml:space="preserve"> </w:t>
      </w:r>
      <w:r w:rsidRPr="004D7A94">
        <w:rPr>
          <w:b/>
          <w:sz w:val="20"/>
          <w:szCs w:val="20"/>
        </w:rPr>
        <w:t>работников</w:t>
      </w:r>
      <w:r w:rsidRPr="004D7A94">
        <w:rPr>
          <w:sz w:val="20"/>
          <w:szCs w:val="20"/>
        </w:rPr>
        <w:t xml:space="preserve"> культуры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72"/>
      </w:tblGrid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 xml:space="preserve">должности, отнесенные к ПКГ "Должности </w:t>
            </w:r>
            <w:proofErr w:type="gramStart"/>
            <w:r w:rsidRPr="004D7A94">
              <w:rPr>
                <w:rFonts w:ascii="Times New Roman" w:hAnsi="Times New Roman"/>
                <w:sz w:val="20"/>
                <w:szCs w:val="20"/>
              </w:rPr>
              <w:t>технических исполнителей</w:t>
            </w:r>
            <w:proofErr w:type="gramEnd"/>
            <w:r w:rsidRPr="004D7A94">
              <w:rPr>
                <w:rFonts w:ascii="Times New Roman" w:hAnsi="Times New Roman"/>
                <w:sz w:val="20"/>
                <w:szCs w:val="20"/>
              </w:rPr>
              <w:t xml:space="preserve"> и артистов вспомогательного состава"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4145 рубля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6044 рублей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8147 рублей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10637 рубля</w:t>
            </w:r>
          </w:p>
        </w:tc>
      </w:tr>
    </w:tbl>
    <w:p w:rsidR="004D7A94" w:rsidRPr="004D7A94" w:rsidRDefault="004D7A94" w:rsidP="004D7A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D7A94" w:rsidRPr="004D7A94" w:rsidRDefault="004D7A94" w:rsidP="004D7A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D7A94" w:rsidRPr="004D7A94" w:rsidRDefault="004D7A94" w:rsidP="004D7A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A94">
        <w:rPr>
          <w:rFonts w:ascii="Times New Roman" w:hAnsi="Times New Roman" w:cs="Times New Roman"/>
        </w:rPr>
        <w:t>Пункт 2.2 изложить в следующей редакции:</w:t>
      </w:r>
    </w:p>
    <w:p w:rsidR="004D7A94" w:rsidRPr="004D7A94" w:rsidRDefault="004D7A94" w:rsidP="004D7A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A94">
        <w:rPr>
          <w:rFonts w:ascii="Times New Roman" w:hAnsi="Times New Roman" w:cs="Times New Roman"/>
        </w:rPr>
        <w:t xml:space="preserve">Минимальные размеры окладов (должностных окладов), ставок заработной платы </w:t>
      </w:r>
      <w:r w:rsidRPr="004D7A94">
        <w:rPr>
          <w:rFonts w:ascii="Times New Roman" w:hAnsi="Times New Roman" w:cs="Times New Roman"/>
          <w:b/>
        </w:rPr>
        <w:t>по профессиям рабочих</w:t>
      </w:r>
      <w:r w:rsidRPr="004D7A94">
        <w:rPr>
          <w:rFonts w:ascii="Times New Roman" w:hAnsi="Times New Roman" w:cs="Times New Roman"/>
        </w:rPr>
        <w:t xml:space="preserve"> культуры устанавливаются на основе отнесения занимаемых ими профессий к квалификационным уровням ПКГ, утвержденным </w:t>
      </w:r>
      <w:hyperlink r:id="rId11" w:history="1">
        <w:r w:rsidRPr="004D7A94">
          <w:rPr>
            <w:rStyle w:val="a7"/>
            <w:rFonts w:ascii="Times New Roman" w:hAnsi="Times New Roman" w:cs="Times New Roman"/>
          </w:rPr>
          <w:t>Приказом</w:t>
        </w:r>
      </w:hyperlink>
      <w:r w:rsidRPr="004D7A9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4D7A94" w:rsidRPr="004D7A94" w:rsidRDefault="004D7A94" w:rsidP="004D7A9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>профессии, отнесенные к ПКГ "Профессии рабочих культуры, искусства и кинематографии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4209 рубля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4D7A94">
              <w:rPr>
                <w:rFonts w:ascii="Times New Roman" w:hAnsi="Times New Roman"/>
                <w:sz w:val="20"/>
                <w:szCs w:val="20"/>
              </w:rPr>
              <w:t>профессии, отнесенные к ПКГ "Профессии рабочих культуры, искусства и кинематографии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4286 рублей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5226 рубль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5742 рублей</w:t>
            </w:r>
          </w:p>
        </w:tc>
      </w:tr>
      <w:tr w:rsidR="004D7A94" w:rsidRPr="004D7A94" w:rsidTr="00ED4A6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4" w:rsidRPr="004D7A94" w:rsidRDefault="004D7A94" w:rsidP="00ED4A6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94" w:rsidRPr="004D7A94" w:rsidRDefault="004D7A94" w:rsidP="00ED4A6A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A94">
              <w:rPr>
                <w:rFonts w:ascii="Times New Roman" w:hAnsi="Times New Roman" w:cs="Times New Roman"/>
                <w:sz w:val="20"/>
                <w:szCs w:val="20"/>
              </w:rPr>
              <w:t>6918 рублей</w:t>
            </w:r>
          </w:p>
        </w:tc>
      </w:tr>
    </w:tbl>
    <w:p w:rsidR="004D7A94" w:rsidRPr="004D7A94" w:rsidRDefault="004D7A94" w:rsidP="004D7A9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4D7A94" w:rsidRPr="004D7A94" w:rsidRDefault="004D7A94" w:rsidP="004D7A9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4D7A94">
        <w:rPr>
          <w:rFonts w:ascii="Times New Roman" w:hAnsi="Times New Roman" w:cs="Times New Roman"/>
        </w:rPr>
        <w:lastRenderedPageBreak/>
        <w:tab/>
        <w:t xml:space="preserve">2. Директору МБУ «КСЦБ», А.Л. Клюевой производить начисление и оплату труда работников в соответствии с Положением. </w:t>
      </w:r>
    </w:p>
    <w:p w:rsidR="004D7A94" w:rsidRPr="004D7A94" w:rsidRDefault="004D7A94" w:rsidP="004D7A9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4D7A94">
        <w:rPr>
          <w:rFonts w:ascii="Times New Roman" w:hAnsi="Times New Roman" w:cs="Times New Roman"/>
        </w:rPr>
        <w:tab/>
        <w:t xml:space="preserve">3 </w:t>
      </w:r>
      <w:proofErr w:type="gramStart"/>
      <w:r w:rsidRPr="004D7A94">
        <w:rPr>
          <w:rFonts w:ascii="Times New Roman" w:hAnsi="Times New Roman" w:cs="Times New Roman"/>
        </w:rPr>
        <w:t>Контроль за</w:t>
      </w:r>
      <w:proofErr w:type="gramEnd"/>
      <w:r w:rsidRPr="004D7A9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ab/>
        <w:t>4. Опубликовать постановление в печатном издании органа местного самоуправления Каратузского сельсовета «Каратузский вестник».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>.</w:t>
      </w:r>
      <w:r w:rsidRPr="004D7A94">
        <w:rPr>
          <w:sz w:val="20"/>
          <w:szCs w:val="20"/>
        </w:rPr>
        <w:tab/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                     с  01.09.2017 года.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>Глава  Каратузского сельсовета:                                                                 А.А. Саар</w:t>
      </w:r>
    </w:p>
    <w:p w:rsid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center"/>
        <w:rPr>
          <w:sz w:val="20"/>
          <w:szCs w:val="20"/>
        </w:rPr>
      </w:pPr>
      <w:r w:rsidRPr="004D7A94">
        <w:rPr>
          <w:sz w:val="20"/>
          <w:szCs w:val="20"/>
        </w:rPr>
        <w:t>АДМИНИСТРАЦИЯ КАРАТУЗСКОГО СЕЛЬСОВЕТА</w:t>
      </w:r>
    </w:p>
    <w:p w:rsidR="004D7A94" w:rsidRPr="004D7A94" w:rsidRDefault="004D7A94" w:rsidP="004D7A94">
      <w:pPr>
        <w:jc w:val="center"/>
        <w:rPr>
          <w:sz w:val="20"/>
          <w:szCs w:val="20"/>
        </w:rPr>
      </w:pPr>
    </w:p>
    <w:p w:rsidR="004D7A94" w:rsidRPr="004D7A94" w:rsidRDefault="004D7A94" w:rsidP="004D7A94">
      <w:pPr>
        <w:jc w:val="center"/>
        <w:rPr>
          <w:sz w:val="20"/>
          <w:szCs w:val="20"/>
        </w:rPr>
      </w:pPr>
      <w:r w:rsidRPr="004D7A94">
        <w:rPr>
          <w:sz w:val="20"/>
          <w:szCs w:val="20"/>
        </w:rPr>
        <w:t>ПОСТАНОВЛЕНИЕ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 xml:space="preserve">25.09.2017                                           с. Каратузское                                         №  139 - </w:t>
      </w:r>
      <w:proofErr w:type="gramStart"/>
      <w:r w:rsidRPr="004D7A94">
        <w:rPr>
          <w:sz w:val="20"/>
          <w:szCs w:val="20"/>
        </w:rPr>
        <w:t>П</w:t>
      </w:r>
      <w:proofErr w:type="gramEnd"/>
    </w:p>
    <w:p w:rsidR="004D7A94" w:rsidRPr="004D7A94" w:rsidRDefault="004D7A94" w:rsidP="004D7A94">
      <w:pPr>
        <w:ind w:right="5395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D7A94" w:rsidRPr="004D7A94" w:rsidTr="00ED4A6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D7A94" w:rsidRPr="004D7A94" w:rsidRDefault="004D7A94" w:rsidP="00ED4A6A">
            <w:pPr>
              <w:ind w:right="-6"/>
              <w:jc w:val="both"/>
              <w:rPr>
                <w:sz w:val="20"/>
                <w:szCs w:val="20"/>
              </w:rPr>
            </w:pPr>
            <w:r w:rsidRPr="004D7A94">
              <w:rPr>
                <w:sz w:val="20"/>
                <w:szCs w:val="20"/>
              </w:rPr>
              <w:t>О внесении изменений в постановление от 16.05.2012 года № 202-П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</w:t>
            </w:r>
          </w:p>
        </w:tc>
      </w:tr>
    </w:tbl>
    <w:p w:rsidR="004D7A94" w:rsidRPr="004D7A94" w:rsidRDefault="004D7A94" w:rsidP="004D7A9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</w:r>
      <w:proofErr w:type="gramStart"/>
      <w:r w:rsidRPr="004D7A94">
        <w:rPr>
          <w:sz w:val="20"/>
          <w:szCs w:val="20"/>
        </w:rPr>
        <w:t>В соответствии со статьей 16 Федерального закона от 06.10.2003 № 131-ФЗ                    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</w:t>
      </w:r>
      <w:proofErr w:type="gramEnd"/>
      <w:r w:rsidRPr="004D7A94">
        <w:rPr>
          <w:sz w:val="20"/>
          <w:szCs w:val="20"/>
        </w:rPr>
        <w:t xml:space="preserve"> края»</w:t>
      </w:r>
      <w:proofErr w:type="gramStart"/>
      <w:r w:rsidRPr="004D7A94">
        <w:rPr>
          <w:sz w:val="20"/>
          <w:szCs w:val="20"/>
        </w:rPr>
        <w:t xml:space="preserve"> ,</w:t>
      </w:r>
      <w:proofErr w:type="gramEnd"/>
      <w:r w:rsidRPr="004D7A94">
        <w:rPr>
          <w:sz w:val="20"/>
          <w:szCs w:val="20"/>
        </w:rPr>
        <w:t xml:space="preserve"> Решением Каратузского сельского Совета депутатов от 16.05.2012 г. № 12 - 8 «Об утверждении Положения о новой системе оплаты труда работников муниципальных бюджетных  учреждений культуры Каратузского сельсовета, руководствуясь  Уставом Каратузского сельсовета, в целях исполнения письма министерства финансов края и министерства культуры  края от 12.09.2017 года № 14-11/5931 «О повышении фондов оплаты труда работников учреждений культуры»,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>ПОСТАНОВЛЯЮ: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ab/>
        <w:t xml:space="preserve">1. Внести изменения в приложение  постановления от 16.05.2012 года № 202-П «Об утверждении  видов, условий, размеров и порядка выплат стимулирующего </w:t>
      </w:r>
      <w:proofErr w:type="gramStart"/>
      <w:r w:rsidRPr="004D7A94">
        <w:rPr>
          <w:sz w:val="20"/>
          <w:szCs w:val="20"/>
        </w:rPr>
        <w:t>характера</w:t>
      </w:r>
      <w:proofErr w:type="gramEnd"/>
      <w:r w:rsidRPr="004D7A94">
        <w:rPr>
          <w:sz w:val="20"/>
          <w:szCs w:val="20"/>
        </w:rPr>
        <w:t xml:space="preserve"> в том числе критерии оценки результативности и качества труда работников муниципальных бюджетных учреждений культуры»:</w:t>
      </w:r>
    </w:p>
    <w:p w:rsidR="004D7A94" w:rsidRPr="004D7A94" w:rsidRDefault="004D7A94" w:rsidP="004D7A94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4D7A94">
        <w:rPr>
          <w:sz w:val="20"/>
          <w:szCs w:val="20"/>
        </w:rPr>
        <w:t>- дополнив пп.2.4, п. 2, раздела</w:t>
      </w:r>
      <w:proofErr w:type="gramStart"/>
      <w:r w:rsidRPr="004D7A94">
        <w:rPr>
          <w:sz w:val="20"/>
          <w:szCs w:val="20"/>
        </w:rPr>
        <w:t>1</w:t>
      </w:r>
      <w:proofErr w:type="gramEnd"/>
      <w:r w:rsidRPr="004D7A94">
        <w:rPr>
          <w:sz w:val="20"/>
          <w:szCs w:val="20"/>
        </w:rPr>
        <w:t xml:space="preserve"> «Общие положения» текстом следующего содержания: «Персональная краевая выплата работникам основного персонала учреждений культуры в размере 3450 рублей упраздняется, а соответствующие средства перераспределяются на увеличение окладов</w:t>
      </w:r>
      <w:proofErr w:type="gramStart"/>
      <w:r w:rsidRPr="004D7A94">
        <w:rPr>
          <w:sz w:val="20"/>
          <w:szCs w:val="20"/>
        </w:rPr>
        <w:t xml:space="preserve"> ,</w:t>
      </w:r>
      <w:proofErr w:type="gramEnd"/>
      <w:r w:rsidRPr="004D7A94">
        <w:rPr>
          <w:sz w:val="20"/>
          <w:szCs w:val="20"/>
        </w:rPr>
        <w:t xml:space="preserve"> применительно к правоотношениям возникшим с 01.09.2017 года </w:t>
      </w: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D7A94" w:rsidRPr="004D7A94" w:rsidRDefault="004D7A94" w:rsidP="004D7A94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4D7A94">
        <w:rPr>
          <w:sz w:val="20"/>
          <w:szCs w:val="20"/>
        </w:rPr>
        <w:tab/>
        <w:t>2. Контроль исполнения постановления возложить на Клюеву А.Л  - директора МБУ «КСЦБ»</w:t>
      </w:r>
      <w:r w:rsidRPr="004D7A94">
        <w:rPr>
          <w:i/>
          <w:sz w:val="20"/>
          <w:szCs w:val="20"/>
        </w:rPr>
        <w:t>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ab/>
        <w:t xml:space="preserve">3. Опубликовать постановление в печатном издании органа местного самоуправления Каратузского сельсовета «Каратузский вестник» и </w:t>
      </w:r>
      <w:proofErr w:type="gramStart"/>
      <w:r w:rsidRPr="004D7A94">
        <w:rPr>
          <w:sz w:val="20"/>
          <w:szCs w:val="20"/>
        </w:rPr>
        <w:t>разместить его</w:t>
      </w:r>
      <w:proofErr w:type="gramEnd"/>
      <w:r w:rsidRPr="004D7A94">
        <w:rPr>
          <w:sz w:val="20"/>
          <w:szCs w:val="20"/>
        </w:rPr>
        <w:t xml:space="preserve">                     на сайте администрации Каратузского сельсовета.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ab/>
        <w:t>4. Постановление вступает в силу в день, следующий за днем его официального опубликования, и распространяет свое действие на правоотношения, возникшие                      с  1 сентября 2017 года.</w:t>
      </w:r>
    </w:p>
    <w:p w:rsidR="004D7A94" w:rsidRPr="004D7A94" w:rsidRDefault="004D7A94" w:rsidP="004D7A94">
      <w:pPr>
        <w:jc w:val="both"/>
        <w:rPr>
          <w:sz w:val="20"/>
          <w:szCs w:val="20"/>
        </w:rPr>
      </w:pPr>
    </w:p>
    <w:p w:rsidR="004D7A94" w:rsidRPr="004D7A94" w:rsidRDefault="004D7A94" w:rsidP="004D7A94">
      <w:pPr>
        <w:jc w:val="both"/>
        <w:rPr>
          <w:sz w:val="20"/>
          <w:szCs w:val="20"/>
        </w:rPr>
      </w:pPr>
      <w:r w:rsidRPr="004D7A94">
        <w:rPr>
          <w:sz w:val="20"/>
          <w:szCs w:val="20"/>
        </w:rPr>
        <w:t>Глава  Каратузского сельсовета:                                                                  А.А. Саар</w:t>
      </w:r>
    </w:p>
    <w:p w:rsidR="00D16835" w:rsidRPr="008452C2" w:rsidRDefault="00D16835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137C19">
      <w:head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94">
          <w:rPr>
            <w:noProof/>
          </w:rPr>
          <w:t>1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504A"/>
    <w:multiLevelType w:val="multilevel"/>
    <w:tmpl w:val="EDBCF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54141"/>
    <w:multiLevelType w:val="multilevel"/>
    <w:tmpl w:val="290E7230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9E6CD8"/>
    <w:multiLevelType w:val="multilevel"/>
    <w:tmpl w:val="E17A8194"/>
    <w:lvl w:ilvl="0"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0"/>
  </w:num>
  <w:num w:numId="5">
    <w:abstractNumId w:val="16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0"/>
  </w:num>
  <w:num w:numId="18">
    <w:abstractNumId w:val="9"/>
  </w:num>
  <w:num w:numId="19">
    <w:abstractNumId w:val="7"/>
  </w:num>
  <w:num w:numId="20">
    <w:abstractNumId w:val="30"/>
  </w:num>
  <w:num w:numId="21">
    <w:abstractNumId w:val="3"/>
  </w:num>
  <w:num w:numId="22">
    <w:abstractNumId w:val="22"/>
  </w:num>
  <w:num w:numId="23">
    <w:abstractNumId w:val="17"/>
  </w:num>
  <w:num w:numId="24">
    <w:abstractNumId w:val="27"/>
  </w:num>
  <w:num w:numId="25">
    <w:abstractNumId w:val="24"/>
  </w:num>
  <w:num w:numId="26">
    <w:abstractNumId w:val="4"/>
  </w:num>
  <w:num w:numId="27">
    <w:abstractNumId w:val="6"/>
  </w:num>
  <w:num w:numId="28">
    <w:abstractNumId w:val="11"/>
  </w:num>
  <w:num w:numId="29">
    <w:abstractNumId w:val="32"/>
  </w:num>
  <w:num w:numId="30">
    <w:abstractNumId w:val="31"/>
  </w:num>
  <w:num w:numId="31">
    <w:abstractNumId w:val="28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C3658"/>
    <w:rsid w:val="00103C11"/>
    <w:rsid w:val="00137C19"/>
    <w:rsid w:val="001A07C7"/>
    <w:rsid w:val="001C395C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D7A94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6147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603D-06EB-4707-A6BB-E9FB8E4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36</cp:revision>
  <dcterms:created xsi:type="dcterms:W3CDTF">2017-06-02T03:57:00Z</dcterms:created>
  <dcterms:modified xsi:type="dcterms:W3CDTF">2017-09-28T01:12:00Z</dcterms:modified>
</cp:coreProperties>
</file>