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B11386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B11386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23C2E0E5" wp14:editId="063A7754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B11386">
      <w:pPr>
        <w:jc w:val="center"/>
        <w:rPr>
          <w:b/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</w:p>
    <w:p w:rsidR="00D97532" w:rsidRPr="005E6AB6" w:rsidRDefault="0028646F" w:rsidP="00B11386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B11386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11386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B11386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6B102A">
        <w:rPr>
          <w:sz w:val="48"/>
          <w:szCs w:val="48"/>
        </w:rPr>
        <w:t>6</w:t>
      </w:r>
      <w:r w:rsidR="005E3B9D">
        <w:rPr>
          <w:sz w:val="48"/>
          <w:szCs w:val="48"/>
        </w:rPr>
        <w:t>1</w:t>
      </w:r>
      <w:r w:rsidR="00145722" w:rsidRPr="005E6AB6">
        <w:rPr>
          <w:sz w:val="48"/>
          <w:szCs w:val="48"/>
        </w:rPr>
        <w:t xml:space="preserve">) от </w:t>
      </w:r>
      <w:r w:rsidR="005E3B9D">
        <w:rPr>
          <w:sz w:val="48"/>
          <w:szCs w:val="48"/>
        </w:rPr>
        <w:t>06</w:t>
      </w:r>
      <w:r w:rsidR="0076093B">
        <w:rPr>
          <w:sz w:val="48"/>
          <w:szCs w:val="48"/>
        </w:rPr>
        <w:t xml:space="preserve"> </w:t>
      </w:r>
      <w:r w:rsidR="005E3B9D">
        <w:rPr>
          <w:sz w:val="48"/>
          <w:szCs w:val="48"/>
        </w:rPr>
        <w:t>мая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B11386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Default="00B11386" w:rsidP="006B102A">
      <w:pPr>
        <w:jc w:val="center"/>
        <w:rPr>
          <w:sz w:val="20"/>
          <w:szCs w:val="20"/>
          <w:lang w:val="en-US"/>
        </w:rPr>
      </w:pPr>
    </w:p>
    <w:p w:rsidR="00B11386" w:rsidRDefault="00B11386" w:rsidP="006B102A">
      <w:pPr>
        <w:jc w:val="center"/>
        <w:rPr>
          <w:sz w:val="20"/>
          <w:szCs w:val="20"/>
          <w:lang w:val="en-US"/>
        </w:rPr>
      </w:pPr>
    </w:p>
    <w:p w:rsidR="00B11386" w:rsidRPr="005E3B9D" w:rsidRDefault="005E3B9D" w:rsidP="006B102A">
      <w:pPr>
        <w:jc w:val="center"/>
        <w:rPr>
          <w:sz w:val="20"/>
          <w:szCs w:val="20"/>
          <w:lang w:val="en-US"/>
        </w:rPr>
      </w:pPr>
      <w:r w:rsidRPr="005E3B9D">
        <w:rPr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25pt;height:45pt">
            <v:imagedata r:id="rId11" o:title="21321321"/>
          </v:shape>
        </w:pict>
      </w:r>
    </w:p>
    <w:p w:rsidR="00B11386" w:rsidRPr="005E3B9D" w:rsidRDefault="00B11386" w:rsidP="006B102A">
      <w:pPr>
        <w:jc w:val="center"/>
        <w:rPr>
          <w:sz w:val="20"/>
          <w:szCs w:val="20"/>
          <w:lang w:val="en-US"/>
        </w:rPr>
      </w:pPr>
    </w:p>
    <w:p w:rsidR="005E3B9D" w:rsidRPr="005E3B9D" w:rsidRDefault="005E3B9D" w:rsidP="005E3B9D">
      <w:pPr>
        <w:ind w:firstLine="709"/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АДМИНИСТРАЦИЯ КАРАТУЗСКОГО СЕЛЬСОВЕТА</w:t>
      </w:r>
    </w:p>
    <w:p w:rsidR="005E3B9D" w:rsidRPr="005E3B9D" w:rsidRDefault="005E3B9D" w:rsidP="005E3B9D">
      <w:pPr>
        <w:ind w:firstLine="709"/>
        <w:jc w:val="center"/>
        <w:rPr>
          <w:sz w:val="20"/>
          <w:szCs w:val="20"/>
        </w:rPr>
      </w:pPr>
    </w:p>
    <w:p w:rsidR="005E3B9D" w:rsidRPr="005E3B9D" w:rsidRDefault="005E3B9D" w:rsidP="005E3B9D">
      <w:pPr>
        <w:ind w:firstLine="709"/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ПОСТАНОВЛЕНИЕ</w:t>
      </w:r>
    </w:p>
    <w:p w:rsidR="005E3B9D" w:rsidRPr="005E3B9D" w:rsidRDefault="005E3B9D" w:rsidP="005E3B9D">
      <w:pPr>
        <w:ind w:firstLine="709"/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B9D" w:rsidRPr="005E3B9D" w:rsidTr="000064E1">
        <w:trPr>
          <w:jc w:val="center"/>
        </w:trPr>
        <w:tc>
          <w:tcPr>
            <w:tcW w:w="3190" w:type="dxa"/>
          </w:tcPr>
          <w:p w:rsidR="005E3B9D" w:rsidRPr="005E3B9D" w:rsidRDefault="005E3B9D" w:rsidP="000064E1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04.05.2022 г.</w:t>
            </w:r>
          </w:p>
        </w:tc>
        <w:tc>
          <w:tcPr>
            <w:tcW w:w="3190" w:type="dxa"/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5E3B9D" w:rsidRPr="005E3B9D" w:rsidRDefault="005E3B9D" w:rsidP="000064E1">
            <w:pPr>
              <w:jc w:val="right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 xml:space="preserve">     № 59 -</w:t>
            </w:r>
            <w:proofErr w:type="gramStart"/>
            <w:r w:rsidRPr="005E3B9D">
              <w:rPr>
                <w:sz w:val="20"/>
                <w:szCs w:val="20"/>
              </w:rPr>
              <w:t>П</w:t>
            </w:r>
            <w:proofErr w:type="gramEnd"/>
          </w:p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>О введении режима функционирования «Повышенная готовность»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sz w:val="20"/>
          <w:szCs w:val="20"/>
          <w:lang w:eastAsia="ru-RU" w:bidi="ru-RU"/>
        </w:rPr>
      </w:pPr>
      <w:proofErr w:type="gramStart"/>
      <w:r w:rsidRPr="005E3B9D">
        <w:rPr>
          <w:color w:val="000000"/>
          <w:sz w:val="20"/>
          <w:szCs w:val="20"/>
          <w:lang w:eastAsia="ru-RU"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</w:t>
      </w:r>
      <w:proofErr w:type="gramEnd"/>
      <w:r w:rsidRPr="005E3B9D">
        <w:rPr>
          <w:color w:val="000000"/>
          <w:sz w:val="20"/>
          <w:szCs w:val="20"/>
          <w:lang w:eastAsia="ru-RU" w:bidi="ru-RU"/>
        </w:rPr>
        <w:t xml:space="preserve"> по предупреждению и ликвидации чрезвычайных ситуаций и обеспечению пожарной безопасности края от 27.04.2022 № 5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9356"/>
        </w:tabs>
        <w:spacing w:line="240" w:lineRule="auto"/>
        <w:ind w:right="-1" w:firstLine="567"/>
        <w:rPr>
          <w:sz w:val="20"/>
          <w:szCs w:val="20"/>
        </w:rPr>
      </w:pPr>
      <w:r w:rsidRPr="005E3B9D">
        <w:rPr>
          <w:color w:val="000000"/>
          <w:sz w:val="20"/>
          <w:szCs w:val="20"/>
          <w:lang w:eastAsia="ru-RU" w:bidi="ru-RU"/>
        </w:rPr>
        <w:t xml:space="preserve"> «О введении режима функционирования «Повышенная готовность», ПОСТАНОВЛЯЮ: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1404"/>
          <w:tab w:val="left" w:pos="9356"/>
        </w:tabs>
        <w:spacing w:line="240" w:lineRule="auto"/>
        <w:ind w:right="-1"/>
        <w:rPr>
          <w:sz w:val="20"/>
          <w:szCs w:val="20"/>
        </w:rPr>
      </w:pPr>
      <w:r w:rsidRPr="005E3B9D">
        <w:rPr>
          <w:color w:val="000000"/>
          <w:sz w:val="20"/>
          <w:szCs w:val="20"/>
          <w:lang w:eastAsia="ru-RU" w:bidi="ru-RU"/>
        </w:rPr>
        <w:t xml:space="preserve">        1.  Ввести с 8.00 часов 04.05.2022 года на территории Каратузского сельсовета режим функционирования «Повышенная готовность».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1400"/>
          <w:tab w:val="left" w:pos="9356"/>
        </w:tabs>
        <w:spacing w:line="240" w:lineRule="auto"/>
        <w:ind w:right="-1"/>
        <w:rPr>
          <w:sz w:val="20"/>
          <w:szCs w:val="20"/>
        </w:rPr>
      </w:pPr>
      <w:r w:rsidRPr="005E3B9D">
        <w:rPr>
          <w:color w:val="000000"/>
          <w:sz w:val="20"/>
          <w:szCs w:val="20"/>
          <w:lang w:eastAsia="ru-RU" w:bidi="ru-RU"/>
        </w:rPr>
        <w:t xml:space="preserve">        2.  Усилить работу административных комиссий;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sz w:val="20"/>
          <w:szCs w:val="20"/>
          <w:lang w:eastAsia="ru-RU" w:bidi="ru-RU"/>
        </w:rPr>
      </w:pPr>
      <w:r w:rsidRPr="005E3B9D">
        <w:rPr>
          <w:color w:val="000000"/>
          <w:sz w:val="20"/>
          <w:szCs w:val="20"/>
          <w:lang w:eastAsia="ru-RU" w:bidi="ru-RU"/>
        </w:rPr>
        <w:t xml:space="preserve">3. Провести дополнительные опашки вокруг населенных пунктов с. Каратузское, д. Ср. Кужебар </w:t>
      </w:r>
      <w:proofErr w:type="gramStart"/>
      <w:r w:rsidRPr="005E3B9D">
        <w:rPr>
          <w:color w:val="000000"/>
          <w:sz w:val="20"/>
          <w:szCs w:val="20"/>
          <w:lang w:eastAsia="ru-RU" w:bidi="ru-RU"/>
        </w:rPr>
        <w:t>согласно планов</w:t>
      </w:r>
      <w:proofErr w:type="gramEnd"/>
      <w:r w:rsidRPr="005E3B9D">
        <w:rPr>
          <w:color w:val="000000"/>
          <w:sz w:val="20"/>
          <w:szCs w:val="20"/>
          <w:lang w:eastAsia="ru-RU" w:bidi="ru-RU"/>
        </w:rPr>
        <w:t xml:space="preserve"> противопожарного обустройства; 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9356"/>
        </w:tabs>
        <w:spacing w:line="240" w:lineRule="auto"/>
        <w:ind w:right="-1" w:firstLine="567"/>
        <w:rPr>
          <w:sz w:val="20"/>
          <w:szCs w:val="20"/>
        </w:rPr>
      </w:pPr>
      <w:r w:rsidRPr="005E3B9D">
        <w:rPr>
          <w:color w:val="000000"/>
          <w:sz w:val="20"/>
          <w:szCs w:val="20"/>
          <w:lang w:eastAsia="ru-RU" w:bidi="ru-RU"/>
        </w:rPr>
        <w:t>4.  Усилить работу по информировании населения путем раздачи памяток, размещение информации в социальных сетях</w:t>
      </w:r>
      <w:proofErr w:type="gramStart"/>
      <w:r w:rsidRPr="005E3B9D">
        <w:rPr>
          <w:color w:val="000000"/>
          <w:sz w:val="20"/>
          <w:szCs w:val="20"/>
          <w:lang w:eastAsia="ru-RU" w:bidi="ru-RU"/>
        </w:rPr>
        <w:t xml:space="preserve"> ,</w:t>
      </w:r>
      <w:proofErr w:type="gramEnd"/>
      <w:r w:rsidRPr="005E3B9D">
        <w:rPr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5E3B9D">
        <w:rPr>
          <w:color w:val="000000"/>
          <w:sz w:val="20"/>
          <w:szCs w:val="20"/>
          <w:lang w:eastAsia="ru-RU" w:bidi="ru-RU"/>
        </w:rPr>
        <w:t>мессенджерах</w:t>
      </w:r>
      <w:proofErr w:type="spellEnd"/>
      <w:r w:rsidRPr="005E3B9D">
        <w:rPr>
          <w:color w:val="000000"/>
          <w:sz w:val="20"/>
          <w:szCs w:val="20"/>
          <w:lang w:eastAsia="ru-RU" w:bidi="ru-RU"/>
        </w:rPr>
        <w:t>. Использовать местные системы оповещения для доведения информации о введении «Особого противопожарного режима»;</w:t>
      </w:r>
    </w:p>
    <w:p w:rsidR="005E3B9D" w:rsidRPr="005E3B9D" w:rsidRDefault="005E3B9D" w:rsidP="005E3B9D">
      <w:pPr>
        <w:pStyle w:val="24"/>
        <w:shd w:val="clear" w:color="auto" w:fill="auto"/>
        <w:tabs>
          <w:tab w:val="left" w:pos="9356"/>
        </w:tabs>
        <w:spacing w:line="240" w:lineRule="auto"/>
        <w:ind w:right="-1" w:firstLine="567"/>
        <w:rPr>
          <w:sz w:val="20"/>
          <w:szCs w:val="20"/>
        </w:rPr>
      </w:pPr>
      <w:r w:rsidRPr="005E3B9D">
        <w:rPr>
          <w:color w:val="000000"/>
          <w:sz w:val="20"/>
          <w:szCs w:val="20"/>
          <w:lang w:eastAsia="ru-RU" w:bidi="ru-RU"/>
        </w:rPr>
        <w:t xml:space="preserve">5. Организовать ежедневное проведение оперативных штабов </w:t>
      </w:r>
      <w:proofErr w:type="gramStart"/>
      <w:r w:rsidRPr="005E3B9D">
        <w:rPr>
          <w:color w:val="000000"/>
          <w:sz w:val="20"/>
          <w:szCs w:val="20"/>
          <w:lang w:eastAsia="ru-RU" w:bidi="ru-RU"/>
        </w:rPr>
        <w:t>в</w:t>
      </w:r>
      <w:proofErr w:type="gramEnd"/>
      <w:r w:rsidRPr="005E3B9D">
        <w:rPr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5E3B9D">
        <w:rPr>
          <w:color w:val="000000"/>
          <w:sz w:val="20"/>
          <w:szCs w:val="20"/>
          <w:lang w:eastAsia="ru-RU" w:bidi="ru-RU"/>
        </w:rPr>
        <w:t>находящимися</w:t>
      </w:r>
      <w:proofErr w:type="gramEnd"/>
      <w:r w:rsidRPr="005E3B9D">
        <w:rPr>
          <w:color w:val="000000"/>
          <w:sz w:val="20"/>
          <w:szCs w:val="20"/>
          <w:lang w:eastAsia="ru-RU" w:bidi="ru-RU"/>
        </w:rPr>
        <w:t xml:space="preserve"> на территории сельхоз товаропроизводителями, лесозаготовителями и иными индивидуальными предпринимателями  с целью определения маршрутов патрулирования.</w:t>
      </w: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         6.  Настоящее постановление вступает в силу со дня его подписания и подлежит размещению на официальном </w:t>
      </w:r>
      <w:r w:rsidRPr="005E3B9D">
        <w:rPr>
          <w:sz w:val="20"/>
          <w:szCs w:val="20"/>
        </w:rPr>
        <w:lastRenderedPageBreak/>
        <w:t>сайте администрации Каратузского сельсовета.</w:t>
      </w: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         7.      Контроль над выполнением настоящего постановления оставляю за собой.</w:t>
      </w: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3B9D" w:rsidRPr="005E3B9D" w:rsidTr="005E3B9D">
        <w:tc>
          <w:tcPr>
            <w:tcW w:w="4785" w:type="dxa"/>
          </w:tcPr>
          <w:p w:rsidR="005E3B9D" w:rsidRPr="005E3B9D" w:rsidRDefault="005E3B9D" w:rsidP="000064E1">
            <w:pPr>
              <w:widowControl w:val="0"/>
              <w:jc w:val="both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5E3B9D" w:rsidRPr="005E3B9D" w:rsidRDefault="005E3B9D" w:rsidP="000064E1">
            <w:pPr>
              <w:widowControl w:val="0"/>
              <w:jc w:val="right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А.А Саар</w:t>
            </w:r>
          </w:p>
        </w:tc>
      </w:tr>
    </w:tbl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5E3B9D" w:rsidRPr="005E3B9D" w:rsidRDefault="005E3B9D" w:rsidP="005E3B9D">
      <w:pPr>
        <w:jc w:val="center"/>
        <w:rPr>
          <w:b/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ПОСТАНОВЛЕНИЕ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5E3B9D" w:rsidRPr="005E3B9D" w:rsidTr="005E3B9D">
        <w:tc>
          <w:tcPr>
            <w:tcW w:w="3426" w:type="dxa"/>
          </w:tcPr>
          <w:p w:rsidR="005E3B9D" w:rsidRPr="005E3B9D" w:rsidRDefault="005E3B9D" w:rsidP="005E3B9D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05.05.2022г.</w:t>
            </w:r>
          </w:p>
        </w:tc>
        <w:tc>
          <w:tcPr>
            <w:tcW w:w="3426" w:type="dxa"/>
          </w:tcPr>
          <w:p w:rsidR="005E3B9D" w:rsidRPr="005E3B9D" w:rsidRDefault="005E3B9D" w:rsidP="005E3B9D">
            <w:pPr>
              <w:jc w:val="center"/>
              <w:rPr>
                <w:sz w:val="20"/>
                <w:szCs w:val="20"/>
              </w:rPr>
            </w:pPr>
            <w:proofErr w:type="spellStart"/>
            <w:r w:rsidRPr="005E3B9D">
              <w:rPr>
                <w:sz w:val="20"/>
                <w:szCs w:val="20"/>
              </w:rPr>
              <w:t>с</w:t>
            </w:r>
            <w:proofErr w:type="gramStart"/>
            <w:r w:rsidRPr="005E3B9D">
              <w:rPr>
                <w:sz w:val="20"/>
                <w:szCs w:val="20"/>
              </w:rPr>
              <w:t>.К</w:t>
            </w:r>
            <w:proofErr w:type="gramEnd"/>
            <w:r w:rsidRPr="005E3B9D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426" w:type="dxa"/>
          </w:tcPr>
          <w:p w:rsidR="005E3B9D" w:rsidRPr="005E3B9D" w:rsidRDefault="005E3B9D" w:rsidP="005E3B9D">
            <w:pPr>
              <w:jc w:val="right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№60-П</w:t>
            </w:r>
          </w:p>
          <w:p w:rsidR="005E3B9D" w:rsidRPr="005E3B9D" w:rsidRDefault="005E3B9D" w:rsidP="005E3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О создании единой комиссии по осуществлению закупок </w:t>
      </w:r>
    </w:p>
    <w:p w:rsidR="005E3B9D" w:rsidRPr="005E3B9D" w:rsidRDefault="005E3B9D" w:rsidP="005E3B9D">
      <w:pPr>
        <w:jc w:val="both"/>
        <w:rPr>
          <w:i/>
          <w:sz w:val="20"/>
          <w:szCs w:val="20"/>
        </w:rPr>
      </w:pPr>
      <w:r w:rsidRPr="005E3B9D">
        <w:rPr>
          <w:sz w:val="20"/>
          <w:szCs w:val="20"/>
        </w:rPr>
        <w:t>в администрации Кар</w:t>
      </w:r>
      <w:r w:rsidRPr="005E3B9D">
        <w:rPr>
          <w:sz w:val="20"/>
          <w:szCs w:val="20"/>
        </w:rPr>
        <w:t>а</w:t>
      </w:r>
      <w:r w:rsidRPr="005E3B9D">
        <w:rPr>
          <w:sz w:val="20"/>
          <w:szCs w:val="20"/>
        </w:rPr>
        <w:t>тузского сельсовета</w:t>
      </w:r>
      <w:r w:rsidRPr="005E3B9D">
        <w:rPr>
          <w:i/>
          <w:sz w:val="20"/>
          <w:szCs w:val="20"/>
        </w:rPr>
        <w:t xml:space="preserve"> </w:t>
      </w:r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 Уставом Карату</w:t>
      </w:r>
      <w:r w:rsidRPr="005E3B9D">
        <w:rPr>
          <w:sz w:val="20"/>
          <w:szCs w:val="20"/>
        </w:rPr>
        <w:t>з</w:t>
      </w:r>
      <w:r w:rsidRPr="005E3B9D">
        <w:rPr>
          <w:sz w:val="20"/>
          <w:szCs w:val="20"/>
        </w:rPr>
        <w:t>ского сельсовета Каратузского района Красноярского края</w:t>
      </w: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ПОСТАНОВЛЯЮ:</w:t>
      </w:r>
    </w:p>
    <w:p w:rsidR="005E3B9D" w:rsidRPr="005E3B9D" w:rsidRDefault="005E3B9D" w:rsidP="005E3B9D">
      <w:pPr>
        <w:numPr>
          <w:ilvl w:val="0"/>
          <w:numId w:val="49"/>
        </w:numPr>
        <w:jc w:val="both"/>
        <w:rPr>
          <w:i/>
          <w:sz w:val="20"/>
          <w:szCs w:val="20"/>
        </w:rPr>
      </w:pPr>
      <w:r w:rsidRPr="005E3B9D">
        <w:rPr>
          <w:sz w:val="20"/>
          <w:szCs w:val="20"/>
        </w:rPr>
        <w:t>Создать единую комиссию по осуществлению закупок в администрации Каратузского сельсовета</w:t>
      </w:r>
      <w:r w:rsidRPr="005E3B9D">
        <w:rPr>
          <w:i/>
          <w:sz w:val="20"/>
          <w:szCs w:val="20"/>
        </w:rPr>
        <w:t xml:space="preserve"> </w:t>
      </w:r>
      <w:r w:rsidRPr="005E3B9D">
        <w:rPr>
          <w:sz w:val="20"/>
          <w:szCs w:val="20"/>
        </w:rPr>
        <w:t>и утвердить ее состав согласно приложению № 1 к настоящему постановлению.</w:t>
      </w:r>
    </w:p>
    <w:p w:rsidR="005E3B9D" w:rsidRPr="005E3B9D" w:rsidRDefault="005E3B9D" w:rsidP="005E3B9D">
      <w:pPr>
        <w:numPr>
          <w:ilvl w:val="0"/>
          <w:numId w:val="49"/>
        </w:numPr>
        <w:jc w:val="both"/>
        <w:rPr>
          <w:i/>
          <w:sz w:val="20"/>
          <w:szCs w:val="20"/>
        </w:rPr>
      </w:pPr>
      <w:r w:rsidRPr="005E3B9D">
        <w:rPr>
          <w:sz w:val="20"/>
          <w:szCs w:val="20"/>
        </w:rPr>
        <w:t>Утвердить положение о единой комиссии по осуществлению закупок согласно приложению № 2 к настоящему постановлению.</w:t>
      </w:r>
    </w:p>
    <w:p w:rsidR="005E3B9D" w:rsidRPr="005E3B9D" w:rsidRDefault="005E3B9D" w:rsidP="005E3B9D">
      <w:pPr>
        <w:numPr>
          <w:ilvl w:val="0"/>
          <w:numId w:val="49"/>
        </w:numPr>
        <w:jc w:val="both"/>
        <w:rPr>
          <w:i/>
          <w:sz w:val="20"/>
          <w:szCs w:val="20"/>
        </w:rPr>
      </w:pPr>
      <w:r w:rsidRPr="005E3B9D">
        <w:rPr>
          <w:sz w:val="20"/>
          <w:szCs w:val="20"/>
        </w:rPr>
        <w:t>Признать утратившим силу постановление от 09.02.2021г. №40-П «О создании единой комиссии по осуществлению закупок в администрации Карату</w:t>
      </w:r>
      <w:r w:rsidRPr="005E3B9D">
        <w:rPr>
          <w:sz w:val="20"/>
          <w:szCs w:val="20"/>
        </w:rPr>
        <w:t>з</w:t>
      </w:r>
      <w:r w:rsidRPr="005E3B9D">
        <w:rPr>
          <w:sz w:val="20"/>
          <w:szCs w:val="20"/>
        </w:rPr>
        <w:t>ского сельсовета</w:t>
      </w:r>
      <w:r w:rsidRPr="005E3B9D">
        <w:rPr>
          <w:i/>
          <w:sz w:val="20"/>
          <w:szCs w:val="20"/>
        </w:rPr>
        <w:t>»</w:t>
      </w:r>
    </w:p>
    <w:p w:rsidR="005E3B9D" w:rsidRPr="005E3B9D" w:rsidRDefault="005E3B9D" w:rsidP="005E3B9D">
      <w:pPr>
        <w:pStyle w:val="ListParagraph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5E3B9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E3B9D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</w:t>
      </w:r>
      <w:r w:rsidRPr="005E3B9D">
        <w:rPr>
          <w:rFonts w:ascii="Times New Roman" w:hAnsi="Times New Roman"/>
          <w:i/>
          <w:sz w:val="20"/>
          <w:szCs w:val="20"/>
        </w:rPr>
        <w:t>.</w:t>
      </w:r>
    </w:p>
    <w:p w:rsidR="005E3B9D" w:rsidRPr="005E3B9D" w:rsidRDefault="005E3B9D" w:rsidP="005E3B9D">
      <w:pPr>
        <w:pStyle w:val="ListParagraph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</w:t>
      </w:r>
      <w:r w:rsidRPr="005E3B9D">
        <w:rPr>
          <w:rFonts w:ascii="Times New Roman" w:hAnsi="Times New Roman"/>
          <w:sz w:val="20"/>
          <w:szCs w:val="20"/>
        </w:rPr>
        <w:t>а</w:t>
      </w:r>
      <w:r w:rsidRPr="005E3B9D">
        <w:rPr>
          <w:rFonts w:ascii="Times New Roman" w:hAnsi="Times New Roman"/>
          <w:sz w:val="20"/>
          <w:szCs w:val="20"/>
        </w:rPr>
        <w:t>ния в печатном издании «</w:t>
      </w:r>
      <w:proofErr w:type="spellStart"/>
      <w:r w:rsidRPr="005E3B9D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5E3B9D">
        <w:rPr>
          <w:rFonts w:ascii="Times New Roman" w:hAnsi="Times New Roman"/>
          <w:sz w:val="20"/>
          <w:szCs w:val="20"/>
        </w:rPr>
        <w:t xml:space="preserve"> вестник»</w:t>
      </w:r>
      <w:r w:rsidRPr="005E3B9D">
        <w:rPr>
          <w:rFonts w:ascii="Times New Roman" w:hAnsi="Times New Roman"/>
          <w:i/>
          <w:sz w:val="20"/>
          <w:szCs w:val="20"/>
        </w:rPr>
        <w:t>.</w:t>
      </w:r>
    </w:p>
    <w:p w:rsidR="005E3B9D" w:rsidRPr="005E3B9D" w:rsidRDefault="005E3B9D" w:rsidP="005E3B9D">
      <w:pPr>
        <w:jc w:val="both"/>
        <w:rPr>
          <w:i/>
          <w:sz w:val="20"/>
          <w:szCs w:val="20"/>
        </w:rPr>
      </w:pPr>
    </w:p>
    <w:p w:rsidR="005E3B9D" w:rsidRPr="005E3B9D" w:rsidRDefault="005E3B9D" w:rsidP="005E3B9D">
      <w:pPr>
        <w:rPr>
          <w:sz w:val="20"/>
          <w:szCs w:val="20"/>
        </w:rPr>
      </w:pPr>
      <w:r w:rsidRPr="005E3B9D">
        <w:rPr>
          <w:sz w:val="20"/>
          <w:szCs w:val="20"/>
        </w:rPr>
        <w:t>Глава Каратузского сельсовета</w:t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  <w:t xml:space="preserve">А.А. Саар </w:t>
      </w:r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3B9D" w:rsidRPr="005E3B9D" w:rsidTr="000064E1">
        <w:tc>
          <w:tcPr>
            <w:tcW w:w="4785" w:type="dxa"/>
          </w:tcPr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</w:p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Приложение № 1 к постановлению от 05.05.2022г. №60-П</w:t>
            </w:r>
          </w:p>
        </w:tc>
      </w:tr>
    </w:tbl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b/>
          <w:sz w:val="20"/>
          <w:szCs w:val="20"/>
        </w:rPr>
      </w:pPr>
      <w:r w:rsidRPr="005E3B9D">
        <w:rPr>
          <w:b/>
          <w:sz w:val="20"/>
          <w:szCs w:val="20"/>
        </w:rPr>
        <w:t>Состав единой комиссии по осуществлению закупок в администрации Каратузского сельсовета (далее – к</w:t>
      </w:r>
      <w:r w:rsidRPr="005E3B9D">
        <w:rPr>
          <w:b/>
          <w:sz w:val="20"/>
          <w:szCs w:val="20"/>
        </w:rPr>
        <w:t>о</w:t>
      </w:r>
      <w:r w:rsidRPr="005E3B9D">
        <w:rPr>
          <w:b/>
          <w:sz w:val="20"/>
          <w:szCs w:val="20"/>
        </w:rPr>
        <w:t>миссия)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3"/>
        <w:gridCol w:w="1592"/>
        <w:gridCol w:w="1588"/>
        <w:gridCol w:w="9"/>
        <w:gridCol w:w="3189"/>
      </w:tblGrid>
      <w:tr w:rsidR="005E3B9D" w:rsidRPr="005E3B9D" w:rsidTr="000064E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Должность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Должность в комиссии</w:t>
            </w:r>
          </w:p>
        </w:tc>
      </w:tr>
      <w:tr w:rsidR="005E3B9D" w:rsidRPr="005E3B9D" w:rsidTr="000064E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 xml:space="preserve">Иванова Елена </w:t>
            </w:r>
          </w:p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Евген</w:t>
            </w:r>
            <w:r w:rsidRPr="005E3B9D">
              <w:rPr>
                <w:sz w:val="20"/>
                <w:szCs w:val="20"/>
              </w:rPr>
              <w:t>ь</w:t>
            </w:r>
            <w:r w:rsidRPr="005E3B9D">
              <w:rPr>
                <w:sz w:val="20"/>
                <w:szCs w:val="20"/>
              </w:rPr>
              <w:t>евна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Директор МБУ «</w:t>
            </w:r>
            <w:proofErr w:type="spellStart"/>
            <w:r w:rsidRPr="005E3B9D">
              <w:rPr>
                <w:sz w:val="20"/>
                <w:szCs w:val="20"/>
              </w:rPr>
              <w:t>Каратузская</w:t>
            </w:r>
            <w:proofErr w:type="spellEnd"/>
            <w:r w:rsidRPr="005E3B9D">
              <w:rPr>
                <w:sz w:val="20"/>
                <w:szCs w:val="20"/>
              </w:rPr>
              <w:t xml:space="preserve"> сельская централизованная бу</w:t>
            </w:r>
            <w:r w:rsidRPr="005E3B9D">
              <w:rPr>
                <w:sz w:val="20"/>
                <w:szCs w:val="20"/>
              </w:rPr>
              <w:t>х</w:t>
            </w:r>
            <w:r w:rsidRPr="005E3B9D">
              <w:rPr>
                <w:sz w:val="20"/>
                <w:szCs w:val="20"/>
              </w:rPr>
              <w:t>галтерия»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Председатель комиссии</w:t>
            </w:r>
          </w:p>
        </w:tc>
      </w:tr>
      <w:tr w:rsidR="005E3B9D" w:rsidRPr="005E3B9D" w:rsidTr="000064E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proofErr w:type="spellStart"/>
            <w:r w:rsidRPr="005E3B9D">
              <w:rPr>
                <w:sz w:val="20"/>
                <w:szCs w:val="20"/>
              </w:rPr>
              <w:t>Зайкина</w:t>
            </w:r>
            <w:proofErr w:type="spellEnd"/>
            <w:r w:rsidRPr="005E3B9D">
              <w:rPr>
                <w:sz w:val="20"/>
                <w:szCs w:val="20"/>
              </w:rPr>
              <w:t xml:space="preserve"> Елена </w:t>
            </w:r>
          </w:p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Алекса</w:t>
            </w:r>
            <w:r w:rsidRPr="005E3B9D">
              <w:rPr>
                <w:sz w:val="20"/>
                <w:szCs w:val="20"/>
              </w:rPr>
              <w:t>н</w:t>
            </w:r>
            <w:r w:rsidRPr="005E3B9D">
              <w:rPr>
                <w:sz w:val="20"/>
                <w:szCs w:val="20"/>
              </w:rPr>
              <w:t>дровна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Ведущий специалист по орган</w:t>
            </w:r>
            <w:r w:rsidRPr="005E3B9D">
              <w:rPr>
                <w:sz w:val="20"/>
                <w:szCs w:val="20"/>
              </w:rPr>
              <w:t>и</w:t>
            </w:r>
            <w:r w:rsidRPr="005E3B9D">
              <w:rPr>
                <w:sz w:val="20"/>
                <w:szCs w:val="20"/>
              </w:rPr>
              <w:t>зационно-массовой работе, архиву и кадрам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rPr>
                <w:i/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Заместитель председателя коми</w:t>
            </w:r>
            <w:r w:rsidRPr="005E3B9D">
              <w:rPr>
                <w:sz w:val="20"/>
                <w:szCs w:val="20"/>
              </w:rPr>
              <w:t>с</w:t>
            </w:r>
            <w:r w:rsidRPr="005E3B9D">
              <w:rPr>
                <w:sz w:val="20"/>
                <w:szCs w:val="20"/>
              </w:rPr>
              <w:t xml:space="preserve">сии </w:t>
            </w:r>
          </w:p>
        </w:tc>
      </w:tr>
      <w:tr w:rsidR="005E3B9D" w:rsidRPr="005E3B9D" w:rsidTr="000064E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 xml:space="preserve">Матвеева Анна </w:t>
            </w:r>
          </w:p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Але</w:t>
            </w:r>
            <w:r w:rsidRPr="005E3B9D">
              <w:rPr>
                <w:sz w:val="20"/>
                <w:szCs w:val="20"/>
              </w:rPr>
              <w:t>к</w:t>
            </w:r>
            <w:r w:rsidRPr="005E3B9D">
              <w:rPr>
                <w:sz w:val="20"/>
                <w:szCs w:val="20"/>
              </w:rPr>
              <w:t>сандровна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Ведущий специалист по правовым вопросам администрации Карату</w:t>
            </w:r>
            <w:r w:rsidRPr="005E3B9D">
              <w:rPr>
                <w:sz w:val="20"/>
                <w:szCs w:val="20"/>
              </w:rPr>
              <w:t>з</w:t>
            </w:r>
            <w:r w:rsidRPr="005E3B9D">
              <w:rPr>
                <w:sz w:val="20"/>
                <w:szCs w:val="20"/>
              </w:rPr>
              <w:t>ского сельсовета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Секретарь комиссии</w:t>
            </w:r>
          </w:p>
        </w:tc>
      </w:tr>
      <w:tr w:rsidR="005E3B9D" w:rsidRPr="005E3B9D" w:rsidTr="000064E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proofErr w:type="spellStart"/>
            <w:r w:rsidRPr="005E3B9D">
              <w:rPr>
                <w:sz w:val="20"/>
                <w:szCs w:val="20"/>
              </w:rPr>
              <w:t>Гречишкин</w:t>
            </w:r>
            <w:proofErr w:type="spellEnd"/>
            <w:r w:rsidRPr="005E3B9D">
              <w:rPr>
                <w:sz w:val="20"/>
                <w:szCs w:val="20"/>
              </w:rPr>
              <w:t xml:space="preserve"> Сергей </w:t>
            </w:r>
          </w:p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Н</w:t>
            </w:r>
            <w:r w:rsidRPr="005E3B9D">
              <w:rPr>
                <w:sz w:val="20"/>
                <w:szCs w:val="20"/>
              </w:rPr>
              <w:t>и</w:t>
            </w:r>
            <w:r w:rsidRPr="005E3B9D">
              <w:rPr>
                <w:sz w:val="20"/>
                <w:szCs w:val="20"/>
              </w:rPr>
              <w:t>колаевич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 xml:space="preserve">депутат Каратузского сельского </w:t>
            </w:r>
          </w:p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Совета деп</w:t>
            </w:r>
            <w:r w:rsidRPr="005E3B9D">
              <w:rPr>
                <w:sz w:val="20"/>
                <w:szCs w:val="20"/>
              </w:rPr>
              <w:t>у</w:t>
            </w:r>
            <w:r w:rsidRPr="005E3B9D">
              <w:rPr>
                <w:sz w:val="20"/>
                <w:szCs w:val="20"/>
              </w:rPr>
              <w:t>татов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Член комиссии</w:t>
            </w:r>
          </w:p>
        </w:tc>
      </w:tr>
      <w:tr w:rsidR="005E3B9D" w:rsidRPr="005E3B9D" w:rsidTr="000064E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proofErr w:type="spellStart"/>
            <w:r w:rsidRPr="005E3B9D">
              <w:rPr>
                <w:sz w:val="20"/>
                <w:szCs w:val="20"/>
              </w:rPr>
              <w:t>Вилль</w:t>
            </w:r>
            <w:proofErr w:type="spellEnd"/>
            <w:r w:rsidRPr="005E3B9D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jc w:val="center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Ведущий специалист по социал</w:t>
            </w:r>
            <w:r w:rsidRPr="005E3B9D">
              <w:rPr>
                <w:sz w:val="20"/>
                <w:szCs w:val="20"/>
              </w:rPr>
              <w:t>ь</w:t>
            </w:r>
            <w:r w:rsidRPr="005E3B9D">
              <w:rPr>
                <w:sz w:val="20"/>
                <w:szCs w:val="20"/>
              </w:rPr>
              <w:t>ным вопросам, кадастру недв</w:t>
            </w:r>
            <w:r w:rsidRPr="005E3B9D">
              <w:rPr>
                <w:sz w:val="20"/>
                <w:szCs w:val="20"/>
              </w:rPr>
              <w:t>и</w:t>
            </w:r>
            <w:r w:rsidRPr="005E3B9D">
              <w:rPr>
                <w:sz w:val="20"/>
                <w:szCs w:val="20"/>
              </w:rPr>
              <w:t>жимости и лесному контролю администрации Каратузского сельсовета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B9D" w:rsidRPr="005E3B9D" w:rsidRDefault="005E3B9D" w:rsidP="000064E1">
            <w:pPr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Член комиссии</w:t>
            </w:r>
          </w:p>
        </w:tc>
      </w:tr>
      <w:tr w:rsidR="005E3B9D" w:rsidRPr="005E3B9D" w:rsidTr="00006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</w:p>
          <w:p w:rsidR="005E3B9D" w:rsidRPr="005E3B9D" w:rsidRDefault="005E3B9D" w:rsidP="005E3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3"/>
          </w:tcPr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</w:p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</w:p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</w:p>
          <w:p w:rsidR="005E3B9D" w:rsidRPr="005E3B9D" w:rsidRDefault="005E3B9D" w:rsidP="000064E1">
            <w:pPr>
              <w:jc w:val="both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lastRenderedPageBreak/>
              <w:t>Приложение № 2 к постановлению от 05.05.2022г. №60-П</w:t>
            </w:r>
          </w:p>
        </w:tc>
      </w:tr>
    </w:tbl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b/>
          <w:sz w:val="20"/>
          <w:szCs w:val="20"/>
        </w:rPr>
      </w:pPr>
      <w:r w:rsidRPr="005E3B9D">
        <w:rPr>
          <w:b/>
          <w:sz w:val="20"/>
          <w:szCs w:val="20"/>
        </w:rPr>
        <w:t>Положение о единой комиссии по осуществлению закупок в администрации Каратузского сельсовета (далее – комиссия)</w:t>
      </w:r>
    </w:p>
    <w:p w:rsidR="005E3B9D" w:rsidRPr="005E3B9D" w:rsidRDefault="005E3B9D" w:rsidP="005E3B9D">
      <w:pPr>
        <w:jc w:val="center"/>
        <w:rPr>
          <w:b/>
          <w:sz w:val="20"/>
          <w:szCs w:val="20"/>
        </w:rPr>
      </w:pPr>
    </w:p>
    <w:p w:rsidR="005E3B9D" w:rsidRPr="005E3B9D" w:rsidRDefault="005E3B9D" w:rsidP="005E3B9D">
      <w:pPr>
        <w:numPr>
          <w:ilvl w:val="0"/>
          <w:numId w:val="50"/>
        </w:numPr>
        <w:contextualSpacing/>
        <w:jc w:val="center"/>
        <w:rPr>
          <w:b/>
          <w:sz w:val="20"/>
          <w:szCs w:val="20"/>
          <w:lang w:eastAsia="en-US"/>
        </w:rPr>
      </w:pPr>
      <w:r w:rsidRPr="005E3B9D">
        <w:rPr>
          <w:b/>
          <w:sz w:val="20"/>
          <w:szCs w:val="20"/>
          <w:lang w:eastAsia="en-US"/>
        </w:rPr>
        <w:t>Общие положения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Комиссия создается в целях определения поставщиков (подрядчиков, исполнителей), за исключением осуществления закупки у единственного поста</w:t>
      </w:r>
      <w:r w:rsidRPr="005E3B9D">
        <w:rPr>
          <w:rFonts w:eastAsia="Calibri"/>
          <w:sz w:val="20"/>
          <w:szCs w:val="20"/>
          <w:lang w:eastAsia="en-US"/>
        </w:rPr>
        <w:t>в</w:t>
      </w:r>
      <w:r w:rsidRPr="005E3B9D">
        <w:rPr>
          <w:rFonts w:eastAsia="Calibri"/>
          <w:sz w:val="20"/>
          <w:szCs w:val="20"/>
          <w:lang w:eastAsia="en-US"/>
        </w:rPr>
        <w:t>щика (подрядчика, исполнителя).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Задачей комиссии является соблюдение всех принципов контрактной системы, определенных Федерал</w:t>
      </w:r>
      <w:r w:rsidRPr="005E3B9D">
        <w:rPr>
          <w:rFonts w:eastAsia="Calibri"/>
          <w:sz w:val="20"/>
          <w:szCs w:val="20"/>
          <w:lang w:eastAsia="en-US"/>
        </w:rPr>
        <w:t>ь</w:t>
      </w:r>
      <w:r w:rsidRPr="005E3B9D">
        <w:rPr>
          <w:rFonts w:eastAsia="Calibri"/>
          <w:sz w:val="20"/>
          <w:szCs w:val="20"/>
          <w:lang w:eastAsia="en-US"/>
        </w:rPr>
        <w:t>ным законом от 05.04.2013 № 44-ФЗ «О контрактной системе в сфере закупок товаров, работ, услуг для обеспеч</w:t>
      </w:r>
      <w:r w:rsidRPr="005E3B9D">
        <w:rPr>
          <w:rFonts w:eastAsia="Calibri"/>
          <w:sz w:val="20"/>
          <w:szCs w:val="20"/>
          <w:lang w:eastAsia="en-US"/>
        </w:rPr>
        <w:t>е</w:t>
      </w:r>
      <w:r w:rsidRPr="005E3B9D">
        <w:rPr>
          <w:rFonts w:eastAsia="Calibri"/>
          <w:sz w:val="20"/>
          <w:szCs w:val="20"/>
          <w:lang w:eastAsia="en-US"/>
        </w:rPr>
        <w:t>ния государстве</w:t>
      </w:r>
      <w:r w:rsidRPr="005E3B9D">
        <w:rPr>
          <w:rFonts w:eastAsia="Calibri"/>
          <w:sz w:val="20"/>
          <w:szCs w:val="20"/>
          <w:lang w:eastAsia="en-US"/>
        </w:rPr>
        <w:t>н</w:t>
      </w:r>
      <w:r w:rsidRPr="005E3B9D">
        <w:rPr>
          <w:rFonts w:eastAsia="Calibri"/>
          <w:sz w:val="20"/>
          <w:szCs w:val="20"/>
          <w:lang w:eastAsia="en-US"/>
        </w:rPr>
        <w:t>ных и муниципальных нужд».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Комиссия является единой для всех способов определения поставщиков (подрядчиков, исполнит</w:t>
      </w:r>
      <w:r w:rsidRPr="005E3B9D">
        <w:rPr>
          <w:rFonts w:eastAsia="Calibri"/>
          <w:sz w:val="20"/>
          <w:szCs w:val="20"/>
          <w:lang w:eastAsia="en-US"/>
        </w:rPr>
        <w:t>е</w:t>
      </w:r>
      <w:r w:rsidRPr="005E3B9D">
        <w:rPr>
          <w:rFonts w:eastAsia="Calibri"/>
          <w:sz w:val="20"/>
          <w:szCs w:val="20"/>
          <w:lang w:eastAsia="en-US"/>
        </w:rPr>
        <w:t>лей), за исключением осуществления закупки у единственного поставщика (подрядчика, исполнителя).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E3B9D" w:rsidRPr="005E3B9D" w:rsidRDefault="005E3B9D" w:rsidP="005E3B9D">
      <w:pPr>
        <w:numPr>
          <w:ilvl w:val="0"/>
          <w:numId w:val="5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E3B9D">
        <w:rPr>
          <w:rFonts w:eastAsia="Calibri"/>
          <w:b/>
          <w:sz w:val="20"/>
          <w:szCs w:val="20"/>
          <w:lang w:eastAsia="en-US"/>
        </w:rPr>
        <w:t>Состав комиссии и порядок ее формирования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 xml:space="preserve">Число членов комиссии, включая председателя комиссии, составляет </w:t>
      </w:r>
      <w:r w:rsidRPr="005E3B9D">
        <w:rPr>
          <w:rFonts w:eastAsia="Calibri"/>
          <w:i/>
          <w:sz w:val="20"/>
          <w:szCs w:val="20"/>
          <w:lang w:eastAsia="en-US"/>
        </w:rPr>
        <w:t>5</w:t>
      </w:r>
      <w:r w:rsidRPr="005E3B9D">
        <w:rPr>
          <w:rFonts w:eastAsia="Calibri"/>
          <w:sz w:val="20"/>
          <w:szCs w:val="20"/>
          <w:lang w:eastAsia="en-US"/>
        </w:rPr>
        <w:t xml:space="preserve"> человек.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Состав комиссии утверждается постановлением главы администрации К</w:t>
      </w:r>
      <w:r w:rsidRPr="005E3B9D">
        <w:rPr>
          <w:rFonts w:eastAsia="Calibri"/>
          <w:sz w:val="20"/>
          <w:szCs w:val="20"/>
          <w:lang w:eastAsia="en-US"/>
        </w:rPr>
        <w:t>а</w:t>
      </w:r>
      <w:r w:rsidRPr="005E3B9D">
        <w:rPr>
          <w:rFonts w:eastAsia="Calibri"/>
          <w:sz w:val="20"/>
          <w:szCs w:val="20"/>
          <w:lang w:eastAsia="en-US"/>
        </w:rPr>
        <w:t>ратузского сельсовета.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Комиссия формируется в следующем составе:</w:t>
      </w:r>
    </w:p>
    <w:p w:rsidR="005E3B9D" w:rsidRPr="005E3B9D" w:rsidRDefault="005E3B9D" w:rsidP="005E3B9D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председатель комиссии – 1 человек;</w:t>
      </w:r>
    </w:p>
    <w:p w:rsidR="005E3B9D" w:rsidRPr="005E3B9D" w:rsidRDefault="005E3B9D" w:rsidP="005E3B9D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заместитель председателя комиссии – 1 человек;</w:t>
      </w:r>
    </w:p>
    <w:p w:rsidR="005E3B9D" w:rsidRPr="005E3B9D" w:rsidRDefault="005E3B9D" w:rsidP="005E3B9D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секретарь комиссии – 1 человек;</w:t>
      </w:r>
    </w:p>
    <w:p w:rsidR="005E3B9D" w:rsidRPr="005E3B9D" w:rsidRDefault="005E3B9D" w:rsidP="005E3B9D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члены комиссии – 2</w:t>
      </w:r>
      <w:r w:rsidRPr="005E3B9D">
        <w:rPr>
          <w:rFonts w:eastAsia="Calibri"/>
          <w:i/>
          <w:sz w:val="20"/>
          <w:szCs w:val="20"/>
          <w:lang w:eastAsia="en-US"/>
        </w:rPr>
        <w:t xml:space="preserve"> </w:t>
      </w:r>
      <w:r w:rsidRPr="005E3B9D">
        <w:rPr>
          <w:rFonts w:eastAsia="Calibri"/>
          <w:sz w:val="20"/>
          <w:szCs w:val="20"/>
          <w:lang w:eastAsia="en-US"/>
        </w:rPr>
        <w:t>человека.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В состав комиссии преимущественно включаются: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лица, прошедшие профессиональную переподготовку в сфере закупок;</w:t>
      </w:r>
    </w:p>
    <w:p w:rsidR="005E3B9D" w:rsidRPr="005E3B9D" w:rsidRDefault="005E3B9D" w:rsidP="005E3B9D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-лица, прошедшие повышение квалификации в сфере закупок;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лица, обладающие специальными знаниями, относящимися к объекту з</w:t>
      </w:r>
      <w:r w:rsidRPr="005E3B9D">
        <w:rPr>
          <w:rFonts w:eastAsia="Calibri"/>
          <w:sz w:val="20"/>
          <w:szCs w:val="20"/>
          <w:lang w:eastAsia="en-US"/>
        </w:rPr>
        <w:t>а</w:t>
      </w:r>
      <w:r w:rsidRPr="005E3B9D">
        <w:rPr>
          <w:rFonts w:eastAsia="Calibri"/>
          <w:sz w:val="20"/>
          <w:szCs w:val="20"/>
          <w:lang w:eastAsia="en-US"/>
        </w:rPr>
        <w:t>купки.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2.4. При включении в состав комиссии членов комиссии соблюдаются ограничения, предусмотренные Ф</w:t>
      </w:r>
      <w:r w:rsidRPr="005E3B9D">
        <w:rPr>
          <w:rFonts w:eastAsia="Calibri"/>
          <w:sz w:val="20"/>
          <w:szCs w:val="20"/>
          <w:lang w:eastAsia="en-US"/>
        </w:rPr>
        <w:t>е</w:t>
      </w:r>
      <w:r w:rsidRPr="005E3B9D">
        <w:rPr>
          <w:rFonts w:eastAsia="Calibri"/>
          <w:sz w:val="20"/>
          <w:szCs w:val="20"/>
          <w:lang w:eastAsia="en-US"/>
        </w:rPr>
        <w:t>деральным законом от 05.04.2013 № 44-ФЗ «О контрактной системе в сфере закупок товаров, работ, услуг для обеспечения госуда</w:t>
      </w:r>
      <w:r w:rsidRPr="005E3B9D">
        <w:rPr>
          <w:rFonts w:eastAsia="Calibri"/>
          <w:sz w:val="20"/>
          <w:szCs w:val="20"/>
          <w:lang w:eastAsia="en-US"/>
        </w:rPr>
        <w:t>р</w:t>
      </w:r>
      <w:r w:rsidRPr="005E3B9D">
        <w:rPr>
          <w:rFonts w:eastAsia="Calibri"/>
          <w:sz w:val="20"/>
          <w:szCs w:val="20"/>
          <w:lang w:eastAsia="en-US"/>
        </w:rPr>
        <w:t>ственных и муниципальных нужд».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В случае выявления в составе комиссии лиц, противоречащих указанным ограничениям, глава администрации Каратузского сельсовета принимает решения об их з</w:t>
      </w:r>
      <w:r w:rsidRPr="005E3B9D">
        <w:rPr>
          <w:rFonts w:eastAsia="Calibri"/>
          <w:sz w:val="20"/>
          <w:szCs w:val="20"/>
          <w:lang w:eastAsia="en-US"/>
        </w:rPr>
        <w:t>а</w:t>
      </w:r>
      <w:r w:rsidRPr="005E3B9D">
        <w:rPr>
          <w:rFonts w:eastAsia="Calibri"/>
          <w:sz w:val="20"/>
          <w:szCs w:val="20"/>
          <w:lang w:eastAsia="en-US"/>
        </w:rPr>
        <w:t>мене.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Замена члена комиссии производится путем внесения изменений в акт о с</w:t>
      </w:r>
      <w:r w:rsidRPr="005E3B9D">
        <w:rPr>
          <w:rFonts w:eastAsia="Calibri"/>
          <w:sz w:val="20"/>
          <w:szCs w:val="20"/>
          <w:lang w:eastAsia="en-US"/>
        </w:rPr>
        <w:t>о</w:t>
      </w:r>
      <w:r w:rsidRPr="005E3B9D">
        <w:rPr>
          <w:rFonts w:eastAsia="Calibri"/>
          <w:sz w:val="20"/>
          <w:szCs w:val="20"/>
          <w:lang w:eastAsia="en-US"/>
        </w:rPr>
        <w:t>здании комиссии.</w:t>
      </w:r>
    </w:p>
    <w:p w:rsidR="005E3B9D" w:rsidRPr="005E3B9D" w:rsidRDefault="005E3B9D" w:rsidP="005E3B9D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E3B9D" w:rsidRPr="005E3B9D" w:rsidRDefault="005E3B9D" w:rsidP="005E3B9D">
      <w:pPr>
        <w:numPr>
          <w:ilvl w:val="0"/>
          <w:numId w:val="5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E3B9D">
        <w:rPr>
          <w:rFonts w:eastAsia="Calibri"/>
          <w:b/>
          <w:sz w:val="20"/>
          <w:szCs w:val="20"/>
          <w:lang w:eastAsia="en-US"/>
        </w:rPr>
        <w:t>Организация деятельности комиссии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bCs/>
          <w:color w:val="000000"/>
          <w:sz w:val="20"/>
          <w:szCs w:val="20"/>
          <w:lang w:eastAsia="en-US"/>
        </w:rPr>
        <w:t>Работа комиссии осуществляется на ее заседаниях.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</w:t>
      </w:r>
      <w:r w:rsidRPr="005E3B9D">
        <w:rPr>
          <w:rFonts w:eastAsia="Calibri"/>
          <w:sz w:val="20"/>
          <w:szCs w:val="20"/>
          <w:lang w:eastAsia="en-US"/>
        </w:rPr>
        <w:t>е</w:t>
      </w:r>
      <w:r w:rsidRPr="005E3B9D">
        <w:rPr>
          <w:rFonts w:eastAsia="Calibri"/>
          <w:sz w:val="20"/>
          <w:szCs w:val="20"/>
          <w:lang w:eastAsia="en-US"/>
        </w:rPr>
        <w:t>нов.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bCs/>
          <w:color w:val="000000"/>
          <w:sz w:val="20"/>
          <w:szCs w:val="20"/>
          <w:lang w:eastAsia="en-US"/>
        </w:rPr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 комиссии является решающим. При голосовании ка</w:t>
      </w:r>
      <w:r w:rsidRPr="005E3B9D">
        <w:rPr>
          <w:rFonts w:eastAsia="Calibri"/>
          <w:bCs/>
          <w:color w:val="000000"/>
          <w:sz w:val="20"/>
          <w:szCs w:val="20"/>
          <w:lang w:eastAsia="en-US"/>
        </w:rPr>
        <w:t>ж</w:t>
      </w:r>
      <w:r w:rsidRPr="005E3B9D">
        <w:rPr>
          <w:rFonts w:eastAsia="Calibri"/>
          <w:bCs/>
          <w:color w:val="000000"/>
          <w:sz w:val="20"/>
          <w:szCs w:val="20"/>
          <w:lang w:eastAsia="en-US"/>
        </w:rPr>
        <w:t>дый член комиссии имеет один голос. Голосование осуществляется открыто. Заочное голосование не допускается.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Председатель комиссии уведомляет членов комиссии об очередном заседании комиссии, орган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и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зует и планирует её работу, председательствует на заседаниях комиссии, контролирует выполнение принятых р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е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шений.</w:t>
      </w:r>
    </w:p>
    <w:p w:rsidR="005E3B9D" w:rsidRPr="005E3B9D" w:rsidRDefault="005E3B9D" w:rsidP="005E3B9D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Председатель уведомляет членов комиссии об очередном заседании коми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сии не позднее,  чем за 2 дня до дня заседания комиссии.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В случае отсутствия председателя комиссии его функции осуществл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я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ет заместитель председателя комиссии.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color w:val="000000"/>
          <w:sz w:val="20"/>
          <w:szCs w:val="20"/>
          <w:lang w:eastAsia="en-US"/>
        </w:rPr>
        <w:t>Се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о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миссии.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Иные члены комиссии принимают участие в работе комиссии, присутствуют на заседании коми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5E3B9D">
        <w:rPr>
          <w:color w:val="000000"/>
          <w:sz w:val="20"/>
          <w:szCs w:val="20"/>
          <w:shd w:val="clear" w:color="auto" w:fill="FFFFFF"/>
          <w:lang w:eastAsia="en-US"/>
        </w:rPr>
        <w:t>сии, формируют запросы о получении информации, необходимой для работы комиссии.</w:t>
      </w:r>
    </w:p>
    <w:p w:rsidR="005E3B9D" w:rsidRPr="005E3B9D" w:rsidRDefault="005E3B9D" w:rsidP="005E3B9D">
      <w:pPr>
        <w:numPr>
          <w:ilvl w:val="1"/>
          <w:numId w:val="50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Решения комиссии оформляются протоколом, который подписывается членами комиссии, согла</w:t>
      </w:r>
      <w:r w:rsidRPr="005E3B9D">
        <w:rPr>
          <w:rFonts w:eastAsia="Calibri"/>
          <w:sz w:val="20"/>
          <w:szCs w:val="20"/>
          <w:lang w:eastAsia="en-US"/>
        </w:rPr>
        <w:t>с</w:t>
      </w:r>
      <w:r w:rsidRPr="005E3B9D">
        <w:rPr>
          <w:rFonts w:eastAsia="Calibri"/>
          <w:sz w:val="20"/>
          <w:szCs w:val="20"/>
          <w:lang w:eastAsia="en-US"/>
        </w:rPr>
        <w:t xml:space="preserve">ными с соответствующими решениями комиссии.  </w:t>
      </w:r>
    </w:p>
    <w:p w:rsidR="005E3B9D" w:rsidRPr="005E3B9D" w:rsidRDefault="005E3B9D" w:rsidP="005E3B9D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5E3B9D" w:rsidRPr="005E3B9D" w:rsidRDefault="005E3B9D" w:rsidP="005E3B9D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 xml:space="preserve">3.9. Протокол комиссии должен содержать: 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 xml:space="preserve">дату и место проведения заседания комиссии; 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 xml:space="preserve">общие сведения о закупке; 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сведения о заказчике;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сведения о начальной (максимальной) цене контракта;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сведения о поступивших заявках и предложениях;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сведения о рассмотрении поступивших заявках и предложениях;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сведения о решениях, принятых членами комиссии;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lastRenderedPageBreak/>
        <w:t>результаты закупки;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E3B9D" w:rsidRPr="005E3B9D" w:rsidRDefault="005E3B9D" w:rsidP="005E3B9D">
      <w:pPr>
        <w:numPr>
          <w:ilvl w:val="0"/>
          <w:numId w:val="5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E3B9D">
        <w:rPr>
          <w:rFonts w:eastAsia="Calibri"/>
          <w:b/>
          <w:sz w:val="20"/>
          <w:szCs w:val="20"/>
          <w:lang w:eastAsia="en-US"/>
        </w:rPr>
        <w:t>Функции комиссии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Комиссия осуществляет функции конкурсной комиссии, аукционной комиссии, котировочной комиссии, функции комиссии по рассмотрению заявок на уч</w:t>
      </w:r>
      <w:r w:rsidRPr="005E3B9D">
        <w:rPr>
          <w:rFonts w:eastAsia="Calibri"/>
          <w:sz w:val="20"/>
          <w:szCs w:val="20"/>
          <w:lang w:eastAsia="en-US"/>
        </w:rPr>
        <w:t>а</w:t>
      </w:r>
      <w:r w:rsidRPr="005E3B9D">
        <w:rPr>
          <w:rFonts w:eastAsia="Calibri"/>
          <w:sz w:val="20"/>
          <w:szCs w:val="20"/>
          <w:lang w:eastAsia="en-US"/>
        </w:rPr>
        <w:t>стие в запросе предложений и окончательных предложений,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</w:t>
      </w:r>
      <w:r w:rsidRPr="005E3B9D">
        <w:rPr>
          <w:rFonts w:eastAsia="Calibri"/>
          <w:sz w:val="20"/>
          <w:szCs w:val="20"/>
          <w:lang w:eastAsia="en-US"/>
        </w:rPr>
        <w:t>ь</w:t>
      </w:r>
      <w:r w:rsidRPr="005E3B9D">
        <w:rPr>
          <w:rFonts w:eastAsia="Calibri"/>
          <w:sz w:val="20"/>
          <w:szCs w:val="20"/>
          <w:lang w:eastAsia="en-US"/>
        </w:rPr>
        <w:t>ных нужд».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5E3B9D" w:rsidRPr="005E3B9D" w:rsidRDefault="005E3B9D" w:rsidP="005E3B9D">
      <w:pPr>
        <w:numPr>
          <w:ilvl w:val="0"/>
          <w:numId w:val="5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E3B9D">
        <w:rPr>
          <w:rFonts w:eastAsia="Calibri"/>
          <w:b/>
          <w:sz w:val="20"/>
          <w:szCs w:val="20"/>
          <w:lang w:eastAsia="en-US"/>
        </w:rPr>
        <w:t>Права и обязанности комиссии</w:t>
      </w:r>
    </w:p>
    <w:p w:rsidR="005E3B9D" w:rsidRPr="005E3B9D" w:rsidRDefault="005E3B9D" w:rsidP="005E3B9D">
      <w:pPr>
        <w:numPr>
          <w:ilvl w:val="1"/>
          <w:numId w:val="50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При выполнении своих функций члены комиссии обладают следу</w:t>
      </w:r>
      <w:r w:rsidRPr="005E3B9D">
        <w:rPr>
          <w:rFonts w:eastAsia="Calibri"/>
          <w:sz w:val="20"/>
          <w:szCs w:val="20"/>
          <w:lang w:eastAsia="en-US"/>
        </w:rPr>
        <w:t>ю</w:t>
      </w:r>
      <w:r w:rsidRPr="005E3B9D">
        <w:rPr>
          <w:rFonts w:eastAsia="Calibri"/>
          <w:sz w:val="20"/>
          <w:szCs w:val="20"/>
          <w:lang w:eastAsia="en-US"/>
        </w:rPr>
        <w:t>щими правами: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при выполнении своих функций обращаться к специалистам администр</w:t>
      </w:r>
      <w:r w:rsidRPr="005E3B9D">
        <w:rPr>
          <w:rFonts w:eastAsia="Calibri"/>
          <w:sz w:val="20"/>
          <w:szCs w:val="20"/>
          <w:lang w:eastAsia="en-US"/>
        </w:rPr>
        <w:t>а</w:t>
      </w:r>
      <w:r w:rsidRPr="005E3B9D">
        <w:rPr>
          <w:rFonts w:eastAsia="Calibri"/>
          <w:sz w:val="20"/>
          <w:szCs w:val="20"/>
          <w:lang w:eastAsia="en-US"/>
        </w:rPr>
        <w:t>ции Каратузского сельсовета для получения необходимых комиссии сведений;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привлекать к своей работе специалистов администрации Каратузского сельсовета;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привлекать независимых эк</w:t>
      </w:r>
      <w:r w:rsidRPr="005E3B9D">
        <w:rPr>
          <w:rFonts w:eastAsia="Calibri"/>
          <w:sz w:val="20"/>
          <w:szCs w:val="20"/>
          <w:lang w:eastAsia="en-US"/>
        </w:rPr>
        <w:t>с</w:t>
      </w:r>
      <w:r w:rsidRPr="005E3B9D">
        <w:rPr>
          <w:rFonts w:eastAsia="Calibri"/>
          <w:sz w:val="20"/>
          <w:szCs w:val="20"/>
          <w:lang w:eastAsia="en-US"/>
        </w:rPr>
        <w:t>пертов;</w:t>
      </w:r>
    </w:p>
    <w:p w:rsidR="005E3B9D" w:rsidRPr="005E3B9D" w:rsidRDefault="005E3B9D" w:rsidP="005E3B9D">
      <w:pPr>
        <w:numPr>
          <w:ilvl w:val="1"/>
          <w:numId w:val="50"/>
        </w:numPr>
        <w:contextualSpacing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К обязанностям членов комиссии относятся: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заместителю</w:t>
      </w:r>
      <w:r w:rsidRPr="005E3B9D">
        <w:rPr>
          <w:rFonts w:eastAsia="Calibri"/>
          <w:i/>
          <w:sz w:val="20"/>
          <w:szCs w:val="20"/>
          <w:lang w:eastAsia="en-US"/>
        </w:rPr>
        <w:t xml:space="preserve"> </w:t>
      </w:r>
      <w:r w:rsidRPr="005E3B9D">
        <w:rPr>
          <w:rFonts w:eastAsia="Calibri"/>
          <w:sz w:val="20"/>
          <w:szCs w:val="20"/>
          <w:lang w:eastAsia="en-US"/>
        </w:rPr>
        <w:t>о возможности возникн</w:t>
      </w:r>
      <w:r w:rsidRPr="005E3B9D">
        <w:rPr>
          <w:rFonts w:eastAsia="Calibri"/>
          <w:sz w:val="20"/>
          <w:szCs w:val="20"/>
          <w:lang w:eastAsia="en-US"/>
        </w:rPr>
        <w:t>о</w:t>
      </w:r>
      <w:r w:rsidRPr="005E3B9D">
        <w:rPr>
          <w:rFonts w:eastAsia="Calibri"/>
          <w:sz w:val="20"/>
          <w:szCs w:val="20"/>
          <w:lang w:eastAsia="en-US"/>
        </w:rPr>
        <w:t>вения конфликта интересов при осуществлении закупки;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</w:t>
      </w:r>
      <w:r w:rsidRPr="005E3B9D">
        <w:rPr>
          <w:rFonts w:eastAsia="Calibri"/>
          <w:sz w:val="20"/>
          <w:szCs w:val="20"/>
          <w:lang w:eastAsia="en-US"/>
        </w:rPr>
        <w:t>е</w:t>
      </w:r>
      <w:r w:rsidRPr="005E3B9D">
        <w:rPr>
          <w:rFonts w:eastAsia="Calibri"/>
          <w:sz w:val="20"/>
          <w:szCs w:val="20"/>
          <w:lang w:eastAsia="en-US"/>
        </w:rPr>
        <w:t>стителю</w:t>
      </w:r>
      <w:r w:rsidRPr="005E3B9D">
        <w:rPr>
          <w:rFonts w:eastAsia="Calibri"/>
          <w:i/>
          <w:sz w:val="20"/>
          <w:szCs w:val="20"/>
          <w:lang w:eastAsia="en-US"/>
        </w:rPr>
        <w:t xml:space="preserve"> </w:t>
      </w:r>
      <w:r w:rsidRPr="005E3B9D">
        <w:rPr>
          <w:rFonts w:eastAsia="Calibri"/>
          <w:sz w:val="20"/>
          <w:szCs w:val="20"/>
          <w:lang w:eastAsia="en-US"/>
        </w:rPr>
        <w:t>об отказе предоставления сотрудниками необходимых комиссии свед</w:t>
      </w:r>
      <w:r w:rsidRPr="005E3B9D">
        <w:rPr>
          <w:rFonts w:eastAsia="Calibri"/>
          <w:sz w:val="20"/>
          <w:szCs w:val="20"/>
          <w:lang w:eastAsia="en-US"/>
        </w:rPr>
        <w:t>е</w:t>
      </w:r>
      <w:r w:rsidRPr="005E3B9D">
        <w:rPr>
          <w:rFonts w:eastAsia="Calibri"/>
          <w:sz w:val="20"/>
          <w:szCs w:val="20"/>
          <w:lang w:eastAsia="en-US"/>
        </w:rPr>
        <w:t>ний;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5E3B9D" w:rsidRPr="005E3B9D" w:rsidRDefault="005E3B9D" w:rsidP="005E3B9D">
      <w:pPr>
        <w:numPr>
          <w:ilvl w:val="0"/>
          <w:numId w:val="50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5E3B9D">
        <w:rPr>
          <w:rFonts w:eastAsia="Calibri"/>
          <w:b/>
          <w:sz w:val="20"/>
          <w:szCs w:val="20"/>
          <w:lang w:eastAsia="en-US"/>
        </w:rPr>
        <w:t>Ответственность членов комиссии</w:t>
      </w:r>
    </w:p>
    <w:p w:rsidR="005E3B9D" w:rsidRPr="005E3B9D" w:rsidRDefault="005E3B9D" w:rsidP="005E3B9D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5E3B9D">
        <w:rPr>
          <w:rFonts w:eastAsia="Calibri"/>
          <w:sz w:val="20"/>
          <w:szCs w:val="20"/>
          <w:lang w:eastAsia="en-US"/>
        </w:rPr>
        <w:t>Члены комиссии при осуществлении своих полномочий несут ответственность в соответствии с законод</w:t>
      </w:r>
      <w:r w:rsidRPr="005E3B9D">
        <w:rPr>
          <w:rFonts w:eastAsia="Calibri"/>
          <w:sz w:val="20"/>
          <w:szCs w:val="20"/>
          <w:lang w:eastAsia="en-US"/>
        </w:rPr>
        <w:t>а</w:t>
      </w:r>
      <w:r w:rsidRPr="005E3B9D">
        <w:rPr>
          <w:rFonts w:eastAsia="Calibri"/>
          <w:sz w:val="20"/>
          <w:szCs w:val="20"/>
          <w:lang w:eastAsia="en-US"/>
        </w:rPr>
        <w:t>тельством Российской Федерации.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widowControl w:val="0"/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noProof/>
          <w:sz w:val="20"/>
          <w:szCs w:val="20"/>
        </w:rPr>
        <w:drawing>
          <wp:inline distT="0" distB="0" distL="0" distR="0" wp14:anchorId="008BDE51" wp14:editId="10DC7CFB">
            <wp:extent cx="504825" cy="647700"/>
            <wp:effectExtent l="0" t="0" r="9525" b="0"/>
            <wp:docPr id="3" name="Рисунок 3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9D" w:rsidRPr="005E3B9D" w:rsidRDefault="005E3B9D" w:rsidP="005E3B9D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ПОСТАНОВЛЕНИЕ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05.05.2022г.</w:t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  <w:t>с. Каратузское</w:t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  <w:t>№61 -</w:t>
      </w:r>
      <w:proofErr w:type="gramStart"/>
      <w:r w:rsidRPr="005E3B9D">
        <w:rPr>
          <w:sz w:val="20"/>
          <w:szCs w:val="20"/>
        </w:rPr>
        <w:t>П</w:t>
      </w:r>
      <w:proofErr w:type="gramEnd"/>
    </w:p>
    <w:p w:rsidR="005E3B9D" w:rsidRPr="005E3B9D" w:rsidRDefault="005E3B9D" w:rsidP="005E3B9D">
      <w:pPr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>Об утверждении перечня должностей муниципальной службы администрации Каратузского сельсовета,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5E3B9D">
        <w:rPr>
          <w:sz w:val="20"/>
          <w:szCs w:val="20"/>
        </w:rPr>
        <w:t>В соответствии с пунктом 1.2 статьи 2 Закона Красноярского  края от 07.07.2009г. №8-3542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Уставом Каратузского сельсовета Каратузского района Красноярского края,</w:t>
      </w:r>
      <w:proofErr w:type="gramEnd"/>
    </w:p>
    <w:p w:rsidR="005E3B9D" w:rsidRPr="005E3B9D" w:rsidRDefault="005E3B9D" w:rsidP="005E3B9D">
      <w:pPr>
        <w:rPr>
          <w:sz w:val="20"/>
          <w:szCs w:val="20"/>
        </w:rPr>
      </w:pPr>
      <w:r w:rsidRPr="005E3B9D">
        <w:rPr>
          <w:sz w:val="20"/>
          <w:szCs w:val="20"/>
        </w:rPr>
        <w:t>ПОСТАНОВЛЯЮ:</w:t>
      </w:r>
    </w:p>
    <w:p w:rsidR="005E3B9D" w:rsidRPr="005E3B9D" w:rsidRDefault="005E3B9D" w:rsidP="005E3B9D">
      <w:pPr>
        <w:tabs>
          <w:tab w:val="left" w:pos="993"/>
        </w:tabs>
        <w:ind w:firstLine="709"/>
        <w:jc w:val="both"/>
        <w:rPr>
          <w:sz w:val="20"/>
          <w:szCs w:val="20"/>
        </w:rPr>
      </w:pPr>
      <w:bookmarkStart w:id="0" w:name="sub_1"/>
      <w:r w:rsidRPr="005E3B9D">
        <w:rPr>
          <w:sz w:val="20"/>
          <w:szCs w:val="20"/>
        </w:rPr>
        <w:t xml:space="preserve">1. Утвердить Перечень должностей муниципальной службы администрации Каратузского сельсовета, </w:t>
      </w:r>
      <w:bookmarkStart w:id="1" w:name="sub_3"/>
      <w:bookmarkEnd w:id="0"/>
      <w:r w:rsidRPr="005E3B9D">
        <w:rPr>
          <w:sz w:val="20"/>
          <w:szCs w:val="20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 w:rsidR="005E3B9D" w:rsidRPr="005E3B9D" w:rsidRDefault="005E3B9D" w:rsidP="005E3B9D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2. </w:t>
      </w:r>
      <w:proofErr w:type="gramStart"/>
      <w:r w:rsidRPr="005E3B9D">
        <w:rPr>
          <w:sz w:val="20"/>
          <w:szCs w:val="20"/>
        </w:rPr>
        <w:t>Признать утратившим силу постановление от 14.04.2020г. №64-П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5E3B9D" w:rsidRPr="005E3B9D" w:rsidRDefault="005E3B9D" w:rsidP="005E3B9D">
      <w:pPr>
        <w:ind w:firstLine="720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3. </w:t>
      </w:r>
      <w:proofErr w:type="gramStart"/>
      <w:r w:rsidRPr="005E3B9D">
        <w:rPr>
          <w:sz w:val="20"/>
          <w:szCs w:val="20"/>
        </w:rPr>
        <w:t>Контроль за</w:t>
      </w:r>
      <w:proofErr w:type="gramEnd"/>
      <w:r w:rsidRPr="005E3B9D">
        <w:rPr>
          <w:sz w:val="20"/>
          <w:szCs w:val="20"/>
        </w:rPr>
        <w:t xml:space="preserve"> исполнением настоящего постановления оставляю за собой. </w:t>
      </w:r>
      <w:bookmarkStart w:id="2" w:name="sub_4"/>
      <w:bookmarkEnd w:id="1"/>
    </w:p>
    <w:p w:rsidR="005E3B9D" w:rsidRPr="005E3B9D" w:rsidRDefault="005E3B9D" w:rsidP="005E3B9D">
      <w:pPr>
        <w:ind w:firstLine="720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4. </w:t>
      </w:r>
      <w:bookmarkStart w:id="3" w:name="sub_5"/>
      <w:bookmarkEnd w:id="2"/>
      <w:r w:rsidRPr="005E3B9D">
        <w:rPr>
          <w:sz w:val="20"/>
          <w:szCs w:val="20"/>
        </w:rPr>
        <w:t xml:space="preserve">Постановление вступает в силу в день, следующий за днем его </w:t>
      </w:r>
      <w:hyperlink r:id="rId13" w:history="1">
        <w:r w:rsidRPr="005E3B9D">
          <w:rPr>
            <w:rStyle w:val="aff1"/>
            <w:sz w:val="20"/>
            <w:szCs w:val="20"/>
          </w:rPr>
          <w:t>официального опубликования</w:t>
        </w:r>
      </w:hyperlink>
      <w:r w:rsidRPr="005E3B9D">
        <w:rPr>
          <w:sz w:val="20"/>
          <w:szCs w:val="20"/>
        </w:rPr>
        <w:t xml:space="preserve"> в официальном печатном издании «</w:t>
      </w:r>
      <w:proofErr w:type="spellStart"/>
      <w:r w:rsidRPr="005E3B9D">
        <w:rPr>
          <w:sz w:val="20"/>
          <w:szCs w:val="20"/>
        </w:rPr>
        <w:t>Каратузский</w:t>
      </w:r>
      <w:proofErr w:type="spellEnd"/>
      <w:r w:rsidRPr="005E3B9D">
        <w:rPr>
          <w:sz w:val="20"/>
          <w:szCs w:val="20"/>
        </w:rPr>
        <w:t xml:space="preserve"> вестник».</w:t>
      </w:r>
    </w:p>
    <w:bookmarkEnd w:id="3"/>
    <w:p w:rsidR="005E3B9D" w:rsidRPr="005E3B9D" w:rsidRDefault="005E3B9D" w:rsidP="005E3B9D">
      <w:pPr>
        <w:ind w:firstLine="720"/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>Глава администрации</w:t>
      </w:r>
    </w:p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>Каратузского сельсовета</w:t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proofErr w:type="spellStart"/>
      <w:r w:rsidRPr="005E3B9D">
        <w:rPr>
          <w:sz w:val="20"/>
          <w:szCs w:val="20"/>
        </w:rPr>
        <w:t>А.А.Саар</w:t>
      </w:r>
      <w:proofErr w:type="spellEnd"/>
    </w:p>
    <w:p w:rsidR="005E3B9D" w:rsidRPr="005E3B9D" w:rsidRDefault="005E3B9D" w:rsidP="005E3B9D">
      <w:pPr>
        <w:ind w:firstLine="698"/>
        <w:jc w:val="right"/>
        <w:rPr>
          <w:rStyle w:val="afff8"/>
          <w:sz w:val="20"/>
          <w:szCs w:val="20"/>
        </w:rPr>
      </w:pPr>
      <w:bookmarkStart w:id="4" w:name="sub_1000"/>
    </w:p>
    <w:p w:rsidR="005E3B9D" w:rsidRPr="005E3B9D" w:rsidRDefault="005E3B9D" w:rsidP="005E3B9D">
      <w:pPr>
        <w:ind w:firstLine="698"/>
        <w:jc w:val="right"/>
        <w:rPr>
          <w:rStyle w:val="afff8"/>
          <w:sz w:val="20"/>
          <w:szCs w:val="20"/>
        </w:rPr>
      </w:pPr>
    </w:p>
    <w:p w:rsidR="005E3B9D" w:rsidRPr="005E3B9D" w:rsidRDefault="005E3B9D" w:rsidP="005E3B9D">
      <w:pPr>
        <w:ind w:firstLine="698"/>
        <w:jc w:val="right"/>
        <w:rPr>
          <w:rStyle w:val="afff8"/>
          <w:sz w:val="20"/>
          <w:szCs w:val="20"/>
        </w:rPr>
      </w:pPr>
    </w:p>
    <w:p w:rsidR="005E3B9D" w:rsidRPr="005E3B9D" w:rsidRDefault="005E3B9D" w:rsidP="005E3B9D">
      <w:pPr>
        <w:ind w:firstLine="698"/>
        <w:jc w:val="right"/>
        <w:rPr>
          <w:rStyle w:val="afff8"/>
          <w:sz w:val="20"/>
          <w:szCs w:val="20"/>
        </w:rPr>
      </w:pPr>
    </w:p>
    <w:p w:rsidR="005E3B9D" w:rsidRPr="005E3B9D" w:rsidRDefault="005E3B9D" w:rsidP="005E3B9D">
      <w:pPr>
        <w:ind w:left="5103"/>
        <w:jc w:val="both"/>
        <w:rPr>
          <w:sz w:val="20"/>
          <w:szCs w:val="20"/>
        </w:rPr>
      </w:pPr>
      <w:r w:rsidRPr="005E3B9D">
        <w:rPr>
          <w:rStyle w:val="afff8"/>
          <w:b w:val="0"/>
          <w:sz w:val="20"/>
          <w:szCs w:val="20"/>
        </w:rPr>
        <w:t xml:space="preserve">Приложение </w:t>
      </w:r>
    </w:p>
    <w:bookmarkEnd w:id="4"/>
    <w:p w:rsidR="005E3B9D" w:rsidRPr="005E3B9D" w:rsidRDefault="005E3B9D" w:rsidP="005E3B9D">
      <w:pPr>
        <w:ind w:left="5103"/>
        <w:jc w:val="both"/>
        <w:rPr>
          <w:rStyle w:val="afff8"/>
          <w:b w:val="0"/>
          <w:sz w:val="20"/>
          <w:szCs w:val="20"/>
        </w:rPr>
      </w:pPr>
      <w:r w:rsidRPr="005E3B9D">
        <w:rPr>
          <w:rStyle w:val="afff8"/>
          <w:b w:val="0"/>
          <w:sz w:val="20"/>
          <w:szCs w:val="20"/>
        </w:rPr>
        <w:t xml:space="preserve">к </w:t>
      </w:r>
      <w:hyperlink w:anchor="sub_0" w:history="1">
        <w:r w:rsidRPr="005E3B9D">
          <w:rPr>
            <w:rStyle w:val="aff1"/>
            <w:bCs/>
            <w:sz w:val="20"/>
            <w:szCs w:val="20"/>
          </w:rPr>
          <w:t>постановлению</w:t>
        </w:r>
      </w:hyperlink>
      <w:r w:rsidRPr="005E3B9D">
        <w:rPr>
          <w:rStyle w:val="afff8"/>
          <w:b w:val="0"/>
          <w:sz w:val="20"/>
          <w:szCs w:val="20"/>
        </w:rPr>
        <w:t xml:space="preserve"> администрации </w:t>
      </w:r>
    </w:p>
    <w:p w:rsidR="005E3B9D" w:rsidRPr="005E3B9D" w:rsidRDefault="005E3B9D" w:rsidP="005E3B9D">
      <w:pPr>
        <w:ind w:left="5103"/>
        <w:jc w:val="both"/>
        <w:rPr>
          <w:sz w:val="20"/>
          <w:szCs w:val="20"/>
        </w:rPr>
      </w:pPr>
      <w:r w:rsidRPr="005E3B9D">
        <w:rPr>
          <w:rStyle w:val="afff8"/>
          <w:b w:val="0"/>
          <w:sz w:val="20"/>
          <w:szCs w:val="20"/>
        </w:rPr>
        <w:t>Каратузского сельсовета</w:t>
      </w:r>
    </w:p>
    <w:p w:rsidR="005E3B9D" w:rsidRPr="005E3B9D" w:rsidRDefault="005E3B9D" w:rsidP="005E3B9D">
      <w:pPr>
        <w:ind w:left="5103"/>
        <w:jc w:val="both"/>
        <w:rPr>
          <w:sz w:val="20"/>
          <w:szCs w:val="20"/>
        </w:rPr>
      </w:pPr>
      <w:r w:rsidRPr="005E3B9D">
        <w:rPr>
          <w:rStyle w:val="afff8"/>
          <w:b w:val="0"/>
          <w:sz w:val="20"/>
          <w:szCs w:val="20"/>
        </w:rPr>
        <w:t>от 05.05.2022 г. №61-П</w:t>
      </w:r>
    </w:p>
    <w:p w:rsidR="005E3B9D" w:rsidRPr="005E3B9D" w:rsidRDefault="005E3B9D" w:rsidP="005E3B9D">
      <w:pPr>
        <w:ind w:firstLine="720"/>
        <w:jc w:val="both"/>
        <w:rPr>
          <w:sz w:val="20"/>
          <w:szCs w:val="20"/>
        </w:rPr>
      </w:pPr>
    </w:p>
    <w:p w:rsidR="005E3B9D" w:rsidRPr="005E3B9D" w:rsidRDefault="005E3B9D" w:rsidP="005E3B9D">
      <w:pPr>
        <w:keepNext/>
        <w:spacing w:before="240" w:after="60"/>
        <w:jc w:val="center"/>
        <w:outlineLvl w:val="0"/>
        <w:rPr>
          <w:b/>
          <w:sz w:val="20"/>
          <w:szCs w:val="20"/>
        </w:rPr>
      </w:pPr>
      <w:r w:rsidRPr="005E3B9D">
        <w:rPr>
          <w:b/>
          <w:bCs/>
          <w:kern w:val="32"/>
          <w:sz w:val="20"/>
          <w:szCs w:val="20"/>
        </w:rPr>
        <w:t xml:space="preserve">Перечень </w:t>
      </w:r>
      <w:r w:rsidRPr="005E3B9D">
        <w:rPr>
          <w:b/>
          <w:bCs/>
          <w:kern w:val="32"/>
          <w:sz w:val="20"/>
          <w:szCs w:val="20"/>
        </w:rPr>
        <w:br/>
        <w:t xml:space="preserve">должностей муниципальной службы администрации Каратузского сельсовета, </w:t>
      </w:r>
      <w:r w:rsidRPr="005E3B9D">
        <w:rPr>
          <w:b/>
          <w:sz w:val="20"/>
          <w:szCs w:val="20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E3B9D" w:rsidRPr="005E3B9D" w:rsidRDefault="005E3B9D" w:rsidP="005E3B9D">
      <w:pPr>
        <w:keepNext/>
        <w:spacing w:before="240" w:after="60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5067"/>
      </w:tblGrid>
      <w:tr w:rsidR="005E3B9D" w:rsidRPr="005E3B9D" w:rsidTr="005E3B9D">
        <w:trPr>
          <w:jc w:val="center"/>
        </w:trPr>
        <w:tc>
          <w:tcPr>
            <w:tcW w:w="2376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5E3B9D">
              <w:rPr>
                <w:b/>
                <w:sz w:val="20"/>
                <w:szCs w:val="20"/>
              </w:rPr>
              <w:t>Категория должности</w:t>
            </w:r>
          </w:p>
        </w:tc>
        <w:tc>
          <w:tcPr>
            <w:tcW w:w="212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5E3B9D">
              <w:rPr>
                <w:b/>
                <w:sz w:val="20"/>
                <w:szCs w:val="20"/>
              </w:rPr>
              <w:t>Группа должности</w:t>
            </w:r>
          </w:p>
        </w:tc>
        <w:tc>
          <w:tcPr>
            <w:tcW w:w="506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b/>
                <w:sz w:val="20"/>
                <w:szCs w:val="20"/>
              </w:rPr>
            </w:pPr>
            <w:r w:rsidRPr="005E3B9D">
              <w:rPr>
                <w:b/>
                <w:sz w:val="20"/>
                <w:szCs w:val="20"/>
              </w:rPr>
              <w:t>Наименование должности</w:t>
            </w:r>
          </w:p>
        </w:tc>
      </w:tr>
      <w:tr w:rsidR="005E3B9D" w:rsidRPr="005E3B9D" w:rsidTr="005E3B9D">
        <w:trPr>
          <w:jc w:val="center"/>
        </w:trPr>
        <w:tc>
          <w:tcPr>
            <w:tcW w:w="2376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12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Главная</w:t>
            </w:r>
          </w:p>
        </w:tc>
        <w:tc>
          <w:tcPr>
            <w:tcW w:w="506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5E3B9D" w:rsidRPr="005E3B9D" w:rsidTr="005E3B9D">
        <w:trPr>
          <w:jc w:val="center"/>
        </w:trPr>
        <w:tc>
          <w:tcPr>
            <w:tcW w:w="2376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ведущий специалист по правовым вопросам</w:t>
            </w:r>
          </w:p>
        </w:tc>
      </w:tr>
      <w:tr w:rsidR="005E3B9D" w:rsidRPr="005E3B9D" w:rsidTr="005E3B9D">
        <w:trPr>
          <w:jc w:val="center"/>
        </w:trPr>
        <w:tc>
          <w:tcPr>
            <w:tcW w:w="2376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5E3B9D" w:rsidRPr="005E3B9D" w:rsidTr="005E3B9D">
        <w:trPr>
          <w:jc w:val="center"/>
        </w:trPr>
        <w:tc>
          <w:tcPr>
            <w:tcW w:w="2376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Специалисты</w:t>
            </w:r>
          </w:p>
        </w:tc>
        <w:tc>
          <w:tcPr>
            <w:tcW w:w="212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Старшая</w:t>
            </w:r>
          </w:p>
        </w:tc>
        <w:tc>
          <w:tcPr>
            <w:tcW w:w="5067" w:type="dxa"/>
            <w:shd w:val="clear" w:color="auto" w:fill="auto"/>
          </w:tcPr>
          <w:p w:rsidR="005E3B9D" w:rsidRPr="005E3B9D" w:rsidRDefault="005E3B9D" w:rsidP="000064E1">
            <w:pPr>
              <w:keepNext/>
              <w:spacing w:before="240" w:after="60"/>
              <w:jc w:val="center"/>
              <w:outlineLvl w:val="0"/>
              <w:rPr>
                <w:sz w:val="20"/>
                <w:szCs w:val="20"/>
              </w:rPr>
            </w:pPr>
            <w:r w:rsidRPr="005E3B9D">
              <w:rPr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</w:tbl>
    <w:p w:rsidR="005E3B9D" w:rsidRPr="005E3B9D" w:rsidRDefault="005E3B9D" w:rsidP="005E3B9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5E3B9D" w:rsidRPr="005E3B9D" w:rsidRDefault="005E3B9D" w:rsidP="005E3B9D">
      <w:pPr>
        <w:jc w:val="center"/>
        <w:rPr>
          <w:rFonts w:eastAsia="Calibri"/>
          <w:sz w:val="20"/>
          <w:szCs w:val="20"/>
          <w:lang w:eastAsia="en-US"/>
        </w:rPr>
      </w:pPr>
    </w:p>
    <w:p w:rsidR="005E3B9D" w:rsidRPr="005E3B9D" w:rsidRDefault="005E3B9D" w:rsidP="005E3B9D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noProof/>
          <w:sz w:val="20"/>
          <w:szCs w:val="20"/>
        </w:rPr>
        <w:drawing>
          <wp:inline distT="0" distB="0" distL="0" distR="0" wp14:anchorId="75B35B75" wp14:editId="7CC89EA2">
            <wp:extent cx="505564" cy="643077"/>
            <wp:effectExtent l="0" t="0" r="889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8" cy="6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КАРАТУЗСКИЙ СЕЛЬСКИЙ СОВЕТ ДЕПУТАТОВ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РАСПОРЯЖЕНИЕ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06.05.2022г.                                    с. Каратузское                                     №04-с/</w:t>
      </w:r>
      <w:proofErr w:type="gramStart"/>
      <w:r w:rsidRPr="005E3B9D">
        <w:rPr>
          <w:sz w:val="20"/>
          <w:szCs w:val="20"/>
        </w:rPr>
        <w:t>с</w:t>
      </w:r>
      <w:proofErr w:type="gramEnd"/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1. Руководствуясь ст. 21, 24 Устава Каратузского сельсовета, п.2 ст.5 Регламента Каратузского сельского Совета депутатов, созвать очередную сессию Каратузского сельского Совета депутатов V</w:t>
      </w:r>
      <w:r w:rsidRPr="005E3B9D">
        <w:rPr>
          <w:sz w:val="20"/>
          <w:szCs w:val="20"/>
          <w:lang w:val="en-US"/>
        </w:rPr>
        <w:t>I</w:t>
      </w:r>
      <w:r w:rsidRPr="005E3B9D">
        <w:rPr>
          <w:sz w:val="20"/>
          <w:szCs w:val="20"/>
        </w:rPr>
        <w:t xml:space="preserve"> созыва 16 мая 2022 года в 14.00 часов в здании администрации Каратузского сельсовета по адресу: </w:t>
      </w:r>
      <w:proofErr w:type="spellStart"/>
      <w:r w:rsidRPr="005E3B9D">
        <w:rPr>
          <w:sz w:val="20"/>
          <w:szCs w:val="20"/>
        </w:rPr>
        <w:t>с</w:t>
      </w:r>
      <w:proofErr w:type="gramStart"/>
      <w:r w:rsidRPr="005E3B9D">
        <w:rPr>
          <w:sz w:val="20"/>
          <w:szCs w:val="20"/>
        </w:rPr>
        <w:t>.К</w:t>
      </w:r>
      <w:proofErr w:type="gramEnd"/>
      <w:r w:rsidRPr="005E3B9D">
        <w:rPr>
          <w:sz w:val="20"/>
          <w:szCs w:val="20"/>
        </w:rPr>
        <w:t>аратузское</w:t>
      </w:r>
      <w:proofErr w:type="spellEnd"/>
      <w:r w:rsidRPr="005E3B9D">
        <w:rPr>
          <w:sz w:val="20"/>
          <w:szCs w:val="20"/>
        </w:rPr>
        <w:t xml:space="preserve">, </w:t>
      </w:r>
      <w:proofErr w:type="spellStart"/>
      <w:r w:rsidRPr="005E3B9D">
        <w:rPr>
          <w:sz w:val="20"/>
          <w:szCs w:val="20"/>
        </w:rPr>
        <w:t>ул.Ленина</w:t>
      </w:r>
      <w:proofErr w:type="spellEnd"/>
      <w:r w:rsidRPr="005E3B9D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Об исполнении бюджета за 2021 год;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О передаче Контрольно-счетному органу Каратузского района полномочий по осуществлению внешнего муниципального финансового контроля;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О внесении изменений в решение Каратузского сельского Совета депутатов от 24.09.2020г. №01-03 «Об образовании постоянных депутатских комиссий Каратузского сельского Совета депутатов»;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О внесении изменений в Решение Каратузского сельского Совета депутатов от 08.10.2020 №02-08 «О создании административной комиссии в Каратузском сельсовете»;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E3B9D">
        <w:rPr>
          <w:rFonts w:ascii="Times New Roman" w:hAnsi="Times New Roman"/>
          <w:sz w:val="20"/>
          <w:szCs w:val="20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5E3B9D">
        <w:rPr>
          <w:rFonts w:ascii="Times New Roman" w:hAnsi="Times New Roman"/>
          <w:sz w:val="20"/>
          <w:szCs w:val="20"/>
        </w:rPr>
        <w:t xml:space="preserve"> главы Каратузского сельсовета, утвержденное решением от 27.05.2020г. №31-218;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Каратузском сельсовете;</w:t>
      </w:r>
    </w:p>
    <w:p w:rsidR="005E3B9D" w:rsidRPr="005E3B9D" w:rsidRDefault="005E3B9D" w:rsidP="005E3B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3B9D">
        <w:rPr>
          <w:rFonts w:ascii="Times New Roman" w:hAnsi="Times New Roman"/>
          <w:sz w:val="20"/>
          <w:szCs w:val="20"/>
        </w:rPr>
        <w:t>Разное.</w:t>
      </w: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lastRenderedPageBreak/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5E3B9D">
        <w:rPr>
          <w:sz w:val="20"/>
          <w:szCs w:val="20"/>
        </w:rPr>
        <w:t>Каратузский</w:t>
      </w:r>
      <w:proofErr w:type="spellEnd"/>
      <w:r w:rsidRPr="005E3B9D">
        <w:rPr>
          <w:sz w:val="20"/>
          <w:szCs w:val="20"/>
        </w:rPr>
        <w:t xml:space="preserve"> вестник».</w:t>
      </w: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4. </w:t>
      </w:r>
      <w:proofErr w:type="gramStart"/>
      <w:r w:rsidRPr="005E3B9D">
        <w:rPr>
          <w:sz w:val="20"/>
          <w:szCs w:val="20"/>
        </w:rPr>
        <w:t>Контроль за</w:t>
      </w:r>
      <w:proofErr w:type="gramEnd"/>
      <w:r w:rsidRPr="005E3B9D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5. Распоряжение вступает в силу со дня его подписания.</w:t>
      </w: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</w:p>
    <w:p w:rsidR="005E3B9D" w:rsidRPr="005E3B9D" w:rsidRDefault="005E3B9D" w:rsidP="005E3B9D">
      <w:pPr>
        <w:ind w:firstLine="709"/>
        <w:jc w:val="both"/>
        <w:rPr>
          <w:sz w:val="20"/>
          <w:szCs w:val="20"/>
        </w:rPr>
      </w:pPr>
    </w:p>
    <w:p w:rsidR="005E3B9D" w:rsidRPr="005E3B9D" w:rsidRDefault="005E3B9D" w:rsidP="005E3B9D">
      <w:pPr>
        <w:rPr>
          <w:sz w:val="20"/>
          <w:szCs w:val="20"/>
        </w:rPr>
      </w:pPr>
      <w:r w:rsidRPr="005E3B9D">
        <w:rPr>
          <w:sz w:val="20"/>
          <w:szCs w:val="20"/>
        </w:rPr>
        <w:t xml:space="preserve">Председатель Каратузского </w:t>
      </w:r>
    </w:p>
    <w:p w:rsidR="005E3B9D" w:rsidRPr="005E3B9D" w:rsidRDefault="005E3B9D" w:rsidP="005E3B9D">
      <w:pPr>
        <w:rPr>
          <w:sz w:val="20"/>
          <w:szCs w:val="20"/>
        </w:rPr>
      </w:pPr>
      <w:r w:rsidRPr="005E3B9D">
        <w:rPr>
          <w:sz w:val="20"/>
          <w:szCs w:val="20"/>
        </w:rPr>
        <w:t>сельского Совета депутатов</w:t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 w:rsidRPr="005E3B9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B9D">
        <w:rPr>
          <w:sz w:val="20"/>
          <w:szCs w:val="20"/>
        </w:rPr>
        <w:t xml:space="preserve">                                  </w:t>
      </w:r>
      <w:proofErr w:type="spellStart"/>
      <w:r w:rsidRPr="005E3B9D">
        <w:rPr>
          <w:sz w:val="20"/>
          <w:szCs w:val="20"/>
        </w:rPr>
        <w:t>И.В.Булгакова</w:t>
      </w:r>
      <w:proofErr w:type="spellEnd"/>
    </w:p>
    <w:p w:rsidR="005E3B9D" w:rsidRDefault="005E3B9D" w:rsidP="005E3B9D">
      <w:pPr>
        <w:rPr>
          <w:sz w:val="20"/>
          <w:szCs w:val="20"/>
          <w:lang w:eastAsia="en-US"/>
        </w:rPr>
      </w:pPr>
    </w:p>
    <w:p w:rsidR="005E3B9D" w:rsidRDefault="005E3B9D" w:rsidP="005E3B9D">
      <w:pPr>
        <w:rPr>
          <w:sz w:val="20"/>
          <w:szCs w:val="20"/>
          <w:lang w:eastAsia="en-US"/>
        </w:rPr>
      </w:pPr>
    </w:p>
    <w:p w:rsidR="005E3B9D" w:rsidRDefault="005E3B9D" w:rsidP="005E3B9D">
      <w:pPr>
        <w:rPr>
          <w:sz w:val="20"/>
          <w:szCs w:val="20"/>
          <w:lang w:eastAsia="en-US"/>
        </w:rPr>
      </w:pPr>
    </w:p>
    <w:p w:rsidR="005E3B9D" w:rsidRPr="005E3B9D" w:rsidRDefault="005E3B9D" w:rsidP="005E3B9D">
      <w:pPr>
        <w:rPr>
          <w:sz w:val="20"/>
          <w:szCs w:val="20"/>
          <w:lang w:eastAsia="en-US"/>
        </w:rPr>
      </w:pPr>
      <w:r w:rsidRPr="005E3B9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91A63F" wp14:editId="78A36C24">
            <wp:simplePos x="0" y="0"/>
            <wp:positionH relativeFrom="column">
              <wp:posOffset>3055620</wp:posOffset>
            </wp:positionH>
            <wp:positionV relativeFrom="paragraph">
              <wp:posOffset>139700</wp:posOffset>
            </wp:positionV>
            <wp:extent cx="397510" cy="505460"/>
            <wp:effectExtent l="0" t="0" r="254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B9D" w:rsidRPr="005E3B9D" w:rsidRDefault="005E3B9D" w:rsidP="005E3B9D">
      <w:pPr>
        <w:rPr>
          <w:sz w:val="20"/>
          <w:szCs w:val="20"/>
          <w:lang w:eastAsia="en-US"/>
        </w:rPr>
      </w:pPr>
    </w:p>
    <w:p w:rsidR="005E3B9D" w:rsidRPr="005E3B9D" w:rsidRDefault="005E3B9D" w:rsidP="005E3B9D">
      <w:pPr>
        <w:rPr>
          <w:sz w:val="20"/>
          <w:szCs w:val="20"/>
          <w:lang w:eastAsia="en-US"/>
        </w:rPr>
      </w:pPr>
    </w:p>
    <w:p w:rsidR="005E3B9D" w:rsidRPr="005E3B9D" w:rsidRDefault="005E3B9D" w:rsidP="005E3B9D">
      <w:pPr>
        <w:rPr>
          <w:sz w:val="20"/>
          <w:szCs w:val="20"/>
          <w:lang w:eastAsia="en-US"/>
        </w:rPr>
      </w:pPr>
    </w:p>
    <w:p w:rsidR="005E3B9D" w:rsidRPr="005E3B9D" w:rsidRDefault="005E3B9D" w:rsidP="005E3B9D">
      <w:pPr>
        <w:rPr>
          <w:sz w:val="20"/>
          <w:szCs w:val="20"/>
          <w:lang w:eastAsia="en-US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КАРАТУЗСКИЙ СЕЛЬСОВЕТ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ПУБЛИЧНЫЕ СЛУШАНИЯ</w:t>
      </w:r>
    </w:p>
    <w:p w:rsidR="005E3B9D" w:rsidRPr="005E3B9D" w:rsidRDefault="005E3B9D" w:rsidP="005E3B9D">
      <w:pPr>
        <w:jc w:val="center"/>
        <w:rPr>
          <w:sz w:val="20"/>
          <w:szCs w:val="20"/>
        </w:rPr>
      </w:pPr>
    </w:p>
    <w:p w:rsidR="005E3B9D" w:rsidRPr="005E3B9D" w:rsidRDefault="005E3B9D" w:rsidP="005E3B9D">
      <w:pPr>
        <w:jc w:val="center"/>
        <w:rPr>
          <w:sz w:val="20"/>
          <w:szCs w:val="20"/>
        </w:rPr>
      </w:pPr>
      <w:r w:rsidRPr="005E3B9D">
        <w:rPr>
          <w:sz w:val="20"/>
          <w:szCs w:val="20"/>
        </w:rPr>
        <w:t>РЕШЕНИЕ</w:t>
      </w:r>
    </w:p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>с. Каратузское                                                                                       06.05.2022г.</w:t>
      </w:r>
    </w:p>
    <w:p w:rsidR="005E3B9D" w:rsidRPr="005E3B9D" w:rsidRDefault="005E3B9D" w:rsidP="005E3B9D">
      <w:pPr>
        <w:rPr>
          <w:sz w:val="20"/>
          <w:szCs w:val="20"/>
        </w:rPr>
      </w:pPr>
    </w:p>
    <w:p w:rsidR="005E3B9D" w:rsidRPr="005E3B9D" w:rsidRDefault="005E3B9D" w:rsidP="005E3B9D">
      <w:pPr>
        <w:ind w:right="3543"/>
        <w:rPr>
          <w:sz w:val="20"/>
          <w:szCs w:val="20"/>
        </w:rPr>
      </w:pPr>
      <w:r w:rsidRPr="005E3B9D">
        <w:rPr>
          <w:sz w:val="20"/>
          <w:szCs w:val="20"/>
        </w:rPr>
        <w:t>О рассмотрении проекта решения Каратузского сельского Совета депутатов «Об исполнении бюджета Каратузского сельсовета за 2021 год и плановый период 2022-2023 годов»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Участники публичных слушаний, обсудив проект Решения Каратузского сельского Совета депутатов «Об исполнении бюджета Каратузского сельсовета за 2021 год и плановый период 2022-2023 годов» отмечают,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обязательств.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Структура доходов бюджета поселения показывает, что доля налоговых и неналоговых доходов составляет 11,5% в суммарных доходах бюджета, доля безвозмездных поступлений – 88,5 %. Обязательства бюджета поселения в 2021 году по расходам исполнены на 98,1 % к уточненным бюджетным назначениям 2021 года.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Бюджет Каратузского сельсовета исполнен: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  По доходам в сумме – 90133,78 тыс. рублей;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  По расходам в сумме – 91067,79 тыс. рублей;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- Дефицит бюджета составил 934,01 тыс. рублей 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Участники публичных слушаний рекомендуют: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1. Каратузскому сельскому Совету депутатов принять Решение «Об исполнении бюджета Каратузского сельсовета за 2021 год и плановый период 2022-2023 годов» на очередной сессии.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2. Администрации Каратузского сельсовета: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 проводить мероприятия по реализации задач, поставленных в Указах Президента РФ;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 обеспечить взаимодействие с краевыми и районными органами власти по получению дополнительных средств из краевого и районного бюджетов;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-продолжить реализацию плана мероприятий по росту доходов и оптимизации расходов бюджета сельсовета;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-продолжить работу по повышению открытости и прозрачности бюджета сельсовета;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- проводить работу по эффективности расходов бюджета сельсовета, обеспечивать качественное и своевременное освоение сре</w:t>
      </w:r>
      <w:proofErr w:type="gramStart"/>
      <w:r w:rsidRPr="005E3B9D">
        <w:rPr>
          <w:sz w:val="20"/>
          <w:szCs w:val="20"/>
        </w:rPr>
        <w:t>дств кр</w:t>
      </w:r>
      <w:proofErr w:type="gramEnd"/>
      <w:r w:rsidRPr="005E3B9D">
        <w:rPr>
          <w:sz w:val="20"/>
          <w:szCs w:val="20"/>
        </w:rPr>
        <w:t>аевого и районного бюджетов.</w:t>
      </w:r>
    </w:p>
    <w:p w:rsidR="005E3B9D" w:rsidRPr="005E3B9D" w:rsidRDefault="005E3B9D" w:rsidP="005E3B9D">
      <w:pPr>
        <w:ind w:firstLine="708"/>
        <w:jc w:val="both"/>
        <w:rPr>
          <w:sz w:val="20"/>
          <w:szCs w:val="20"/>
        </w:rPr>
      </w:pPr>
      <w:r w:rsidRPr="005E3B9D">
        <w:rPr>
          <w:sz w:val="20"/>
          <w:szCs w:val="20"/>
        </w:rPr>
        <w:t>3.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5E3B9D">
        <w:rPr>
          <w:sz w:val="20"/>
          <w:szCs w:val="20"/>
        </w:rPr>
        <w:t>Каратузский</w:t>
      </w:r>
      <w:proofErr w:type="spellEnd"/>
      <w:r w:rsidRPr="005E3B9D">
        <w:rPr>
          <w:sz w:val="20"/>
          <w:szCs w:val="20"/>
        </w:rPr>
        <w:t xml:space="preserve"> вестник».</w:t>
      </w:r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Председатель публичных слушаний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B9D">
        <w:rPr>
          <w:sz w:val="20"/>
          <w:szCs w:val="20"/>
        </w:rPr>
        <w:t xml:space="preserve">                            </w:t>
      </w:r>
      <w:proofErr w:type="spellStart"/>
      <w:r w:rsidRPr="005E3B9D">
        <w:rPr>
          <w:sz w:val="20"/>
          <w:szCs w:val="20"/>
        </w:rPr>
        <w:t>А.М.Болмутенко</w:t>
      </w:r>
      <w:proofErr w:type="spellEnd"/>
    </w:p>
    <w:p w:rsidR="005E3B9D" w:rsidRPr="005E3B9D" w:rsidRDefault="005E3B9D" w:rsidP="005E3B9D">
      <w:pPr>
        <w:jc w:val="both"/>
        <w:rPr>
          <w:sz w:val="20"/>
          <w:szCs w:val="20"/>
        </w:rPr>
      </w:pPr>
    </w:p>
    <w:p w:rsidR="005E3B9D" w:rsidRPr="005E3B9D" w:rsidRDefault="005E3B9D" w:rsidP="005E3B9D">
      <w:pPr>
        <w:jc w:val="both"/>
        <w:rPr>
          <w:sz w:val="20"/>
          <w:szCs w:val="20"/>
        </w:rPr>
      </w:pPr>
      <w:r w:rsidRPr="005E3B9D">
        <w:rPr>
          <w:sz w:val="20"/>
          <w:szCs w:val="20"/>
        </w:rPr>
        <w:t xml:space="preserve">Секретарь публичных слушаний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3B9D">
        <w:rPr>
          <w:sz w:val="20"/>
          <w:szCs w:val="20"/>
        </w:rPr>
        <w:t xml:space="preserve">                    </w:t>
      </w:r>
      <w:proofErr w:type="spellStart"/>
      <w:r w:rsidRPr="005E3B9D">
        <w:rPr>
          <w:sz w:val="20"/>
          <w:szCs w:val="20"/>
        </w:rPr>
        <w:t>А.А.Матвеева</w:t>
      </w:r>
      <w:proofErr w:type="spellEnd"/>
    </w:p>
    <w:p w:rsidR="005E3B9D" w:rsidRPr="005E3B9D" w:rsidRDefault="005E3B9D" w:rsidP="005E3B9D">
      <w:pPr>
        <w:rPr>
          <w:sz w:val="20"/>
          <w:szCs w:val="20"/>
          <w:lang w:eastAsia="en-US"/>
        </w:rPr>
      </w:pPr>
    </w:p>
    <w:p w:rsidR="007237CC" w:rsidRPr="005E3B9D" w:rsidRDefault="007237CC" w:rsidP="0076093B">
      <w:pPr>
        <w:tabs>
          <w:tab w:val="left" w:pos="2478"/>
        </w:tabs>
        <w:rPr>
          <w:sz w:val="20"/>
          <w:szCs w:val="20"/>
        </w:rPr>
      </w:pPr>
      <w:bookmarkStart w:id="5" w:name="_GoBack"/>
      <w:bookmarkEnd w:id="5"/>
    </w:p>
    <w:p w:rsidR="004162D1" w:rsidRPr="005E3B9D" w:rsidRDefault="004162D1" w:rsidP="008062DA">
      <w:pPr>
        <w:rPr>
          <w:sz w:val="20"/>
          <w:szCs w:val="20"/>
        </w:rPr>
      </w:pPr>
    </w:p>
    <w:p w:rsidR="0013729E" w:rsidRPr="005E3B9D" w:rsidRDefault="0013729E" w:rsidP="008062DA">
      <w:pPr>
        <w:rPr>
          <w:sz w:val="20"/>
          <w:szCs w:val="20"/>
        </w:rPr>
      </w:pPr>
      <w:r w:rsidRPr="005E3B9D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3B9D" w:rsidRDefault="00B11386" w:rsidP="008062DA">
      <w:pPr>
        <w:rPr>
          <w:sz w:val="20"/>
          <w:szCs w:val="20"/>
        </w:rPr>
      </w:pPr>
      <w:r w:rsidRPr="005E3B9D">
        <w:rPr>
          <w:sz w:val="20"/>
          <w:szCs w:val="20"/>
        </w:rPr>
        <w:t>Тираж: 5</w:t>
      </w:r>
      <w:r w:rsidR="0013729E" w:rsidRPr="005E3B9D">
        <w:rPr>
          <w:sz w:val="20"/>
          <w:szCs w:val="20"/>
        </w:rPr>
        <w:t xml:space="preserve"> экземпляров.</w:t>
      </w:r>
    </w:p>
    <w:p w:rsidR="0013729E" w:rsidRPr="005E3B9D" w:rsidRDefault="0013729E" w:rsidP="008062DA">
      <w:pPr>
        <w:rPr>
          <w:sz w:val="20"/>
          <w:szCs w:val="20"/>
        </w:rPr>
      </w:pPr>
      <w:r w:rsidRPr="005E3B9D">
        <w:rPr>
          <w:sz w:val="20"/>
          <w:szCs w:val="20"/>
        </w:rPr>
        <w:t>Адрес: село Каратузское улица Ленина 30</w:t>
      </w:r>
    </w:p>
    <w:sectPr w:rsidR="0013729E" w:rsidRPr="005E3B9D" w:rsidSect="004E2603">
      <w:headerReference w:type="default" r:id="rId16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6F" w:rsidRDefault="0028646F" w:rsidP="00D97532">
      <w:r>
        <w:separator/>
      </w:r>
    </w:p>
  </w:endnote>
  <w:endnote w:type="continuationSeparator" w:id="0">
    <w:p w:rsidR="0028646F" w:rsidRDefault="0028646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6F" w:rsidRDefault="0028646F" w:rsidP="00D97532">
      <w:r>
        <w:separator/>
      </w:r>
    </w:p>
  </w:footnote>
  <w:footnote w:type="continuationSeparator" w:id="0">
    <w:p w:rsidR="0028646F" w:rsidRDefault="0028646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2A" w:rsidRPr="00EB03AF" w:rsidRDefault="006B102A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2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9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4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797254A"/>
    <w:multiLevelType w:val="hybridMultilevel"/>
    <w:tmpl w:val="D21C00DE"/>
    <w:lvl w:ilvl="0" w:tplc="40DCB6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8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5"/>
  </w:num>
  <w:num w:numId="4">
    <w:abstractNumId w:val="23"/>
  </w:num>
  <w:num w:numId="5">
    <w:abstractNumId w:val="11"/>
  </w:num>
  <w:num w:numId="6">
    <w:abstractNumId w:val="14"/>
  </w:num>
  <w:num w:numId="7">
    <w:abstractNumId w:val="21"/>
  </w:num>
  <w:num w:numId="8">
    <w:abstractNumId w:val="31"/>
  </w:num>
  <w:num w:numId="9">
    <w:abstractNumId w:val="12"/>
  </w:num>
  <w:num w:numId="10">
    <w:abstractNumId w:val="46"/>
  </w:num>
  <w:num w:numId="11">
    <w:abstractNumId w:val="25"/>
  </w:num>
  <w:num w:numId="12">
    <w:abstractNumId w:val="19"/>
  </w:num>
  <w:num w:numId="13">
    <w:abstractNumId w:val="8"/>
  </w:num>
  <w:num w:numId="14">
    <w:abstractNumId w:val="6"/>
  </w:num>
  <w:num w:numId="15">
    <w:abstractNumId w:val="22"/>
  </w:num>
  <w:num w:numId="16">
    <w:abstractNumId w:val="34"/>
  </w:num>
  <w:num w:numId="17">
    <w:abstractNumId w:val="5"/>
  </w:num>
  <w:num w:numId="18">
    <w:abstractNumId w:val="4"/>
  </w:num>
  <w:num w:numId="19">
    <w:abstractNumId w:val="42"/>
  </w:num>
  <w:num w:numId="20">
    <w:abstractNumId w:val="43"/>
  </w:num>
  <w:num w:numId="21">
    <w:abstractNumId w:val="49"/>
  </w:num>
  <w:num w:numId="22">
    <w:abstractNumId w:val="33"/>
  </w:num>
  <w:num w:numId="23">
    <w:abstractNumId w:val="28"/>
  </w:num>
  <w:num w:numId="24">
    <w:abstractNumId w:val="3"/>
  </w:num>
  <w:num w:numId="25">
    <w:abstractNumId w:val="20"/>
  </w:num>
  <w:num w:numId="26">
    <w:abstractNumId w:val="26"/>
  </w:num>
  <w:num w:numId="27">
    <w:abstractNumId w:val="10"/>
  </w:num>
  <w:num w:numId="28">
    <w:abstractNumId w:val="36"/>
  </w:num>
  <w:num w:numId="29">
    <w:abstractNumId w:val="30"/>
  </w:num>
  <w:num w:numId="30">
    <w:abstractNumId w:val="9"/>
  </w:num>
  <w:num w:numId="31">
    <w:abstractNumId w:val="39"/>
  </w:num>
  <w:num w:numId="32">
    <w:abstractNumId w:val="24"/>
  </w:num>
  <w:num w:numId="33">
    <w:abstractNumId w:val="15"/>
  </w:num>
  <w:num w:numId="34">
    <w:abstractNumId w:val="48"/>
  </w:num>
  <w:num w:numId="35">
    <w:abstractNumId w:val="44"/>
  </w:num>
  <w:num w:numId="36">
    <w:abstractNumId w:val="41"/>
  </w:num>
  <w:num w:numId="37">
    <w:abstractNumId w:val="13"/>
  </w:num>
  <w:num w:numId="38">
    <w:abstractNumId w:val="18"/>
  </w:num>
  <w:num w:numId="39">
    <w:abstractNumId w:val="52"/>
  </w:num>
  <w:num w:numId="40">
    <w:abstractNumId w:val="51"/>
  </w:num>
  <w:num w:numId="41">
    <w:abstractNumId w:val="2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7"/>
  </w:num>
  <w:num w:numId="45">
    <w:abstractNumId w:val="47"/>
  </w:num>
  <w:num w:numId="46">
    <w:abstractNumId w:val="50"/>
  </w:num>
  <w:num w:numId="47">
    <w:abstractNumId w:val="17"/>
  </w:num>
  <w:num w:numId="48">
    <w:abstractNumId w:val="35"/>
  </w:num>
  <w:num w:numId="49">
    <w:abstractNumId w:val="7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46F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3B9D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ListParagraph">
    <w:name w:val="List Paragraph"/>
    <w:basedOn w:val="a"/>
    <w:rsid w:val="005E3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ListParagraph">
    <w:name w:val="List Paragraph"/>
    <w:basedOn w:val="a"/>
    <w:rsid w:val="005E3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522635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0FDE-BA77-430C-8FF3-6505E663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50</cp:revision>
  <cp:lastPrinted>2018-10-10T07:17:00Z</cp:lastPrinted>
  <dcterms:created xsi:type="dcterms:W3CDTF">2021-09-06T01:10:00Z</dcterms:created>
  <dcterms:modified xsi:type="dcterms:W3CDTF">2022-05-06T07:13:00Z</dcterms:modified>
</cp:coreProperties>
</file>