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7E" w:rsidRPr="00C23479" w:rsidRDefault="003E137E" w:rsidP="003E137E">
      <w:pPr>
        <w:jc w:val="center"/>
        <w:rPr>
          <w:szCs w:val="28"/>
        </w:rPr>
      </w:pPr>
      <w:r w:rsidRPr="00C23479">
        <w:rPr>
          <w:szCs w:val="28"/>
        </w:rPr>
        <w:t>КАРАТУЗСКИЙ СЕЛЬСКИЙ СОВЕТ ДЕПУТАТОВ</w:t>
      </w:r>
    </w:p>
    <w:p w:rsidR="003E137E" w:rsidRPr="00C23479" w:rsidRDefault="003E137E" w:rsidP="003E137E">
      <w:pPr>
        <w:jc w:val="center"/>
        <w:rPr>
          <w:szCs w:val="28"/>
        </w:rPr>
      </w:pPr>
    </w:p>
    <w:p w:rsidR="003E137E" w:rsidRPr="00C23479" w:rsidRDefault="003E137E" w:rsidP="003E137E">
      <w:pPr>
        <w:jc w:val="center"/>
        <w:rPr>
          <w:szCs w:val="28"/>
        </w:rPr>
      </w:pPr>
      <w:r w:rsidRPr="00C23479">
        <w:rPr>
          <w:szCs w:val="28"/>
        </w:rPr>
        <w:t>РЕШЕНИЕ</w:t>
      </w:r>
    </w:p>
    <w:p w:rsidR="003E137E" w:rsidRPr="00C23479" w:rsidRDefault="003E137E" w:rsidP="003E137E">
      <w:pPr>
        <w:jc w:val="center"/>
        <w:rPr>
          <w:szCs w:val="28"/>
        </w:rPr>
      </w:pPr>
    </w:p>
    <w:p w:rsidR="003E137E" w:rsidRDefault="002A0311" w:rsidP="003E137E">
      <w:pPr>
        <w:jc w:val="center"/>
        <w:rPr>
          <w:szCs w:val="28"/>
        </w:rPr>
      </w:pPr>
      <w:r>
        <w:rPr>
          <w:szCs w:val="28"/>
        </w:rPr>
        <w:t>04.12.</w:t>
      </w:r>
      <w:r w:rsidR="003E137E" w:rsidRPr="00C23479">
        <w:rPr>
          <w:szCs w:val="28"/>
        </w:rPr>
        <w:t xml:space="preserve">2015             </w:t>
      </w:r>
      <w:r w:rsidR="003E137E" w:rsidRPr="00C23479">
        <w:rPr>
          <w:szCs w:val="28"/>
        </w:rPr>
        <w:tab/>
        <w:t xml:space="preserve">     </w:t>
      </w:r>
      <w:r w:rsidR="003E137E">
        <w:rPr>
          <w:szCs w:val="28"/>
        </w:rPr>
        <w:t xml:space="preserve">     </w:t>
      </w:r>
      <w:r w:rsidR="003E137E" w:rsidRPr="00C23479">
        <w:rPr>
          <w:szCs w:val="28"/>
        </w:rPr>
        <w:t xml:space="preserve">   с. Каратузское         </w:t>
      </w:r>
      <w:r w:rsidR="003E137E">
        <w:rPr>
          <w:szCs w:val="28"/>
        </w:rPr>
        <w:t xml:space="preserve">                      </w:t>
      </w:r>
      <w:r w:rsidR="003E137E" w:rsidRPr="00C23479">
        <w:rPr>
          <w:szCs w:val="28"/>
        </w:rPr>
        <w:t xml:space="preserve">          №</w:t>
      </w:r>
      <w:r>
        <w:rPr>
          <w:szCs w:val="28"/>
        </w:rPr>
        <w:t>02-12</w:t>
      </w:r>
      <w:bookmarkStart w:id="0" w:name="_GoBack"/>
      <w:bookmarkEnd w:id="0"/>
    </w:p>
    <w:p w:rsidR="003E137E" w:rsidRDefault="003E137E" w:rsidP="003E137E">
      <w:pPr>
        <w:jc w:val="center"/>
        <w:rPr>
          <w:szCs w:val="28"/>
        </w:rPr>
      </w:pPr>
    </w:p>
    <w:p w:rsidR="007B6841" w:rsidRDefault="007B6841" w:rsidP="003E137E">
      <w:r>
        <w:t>Об установлении земельного налога</w:t>
      </w:r>
      <w:r w:rsidR="00A5797B">
        <w:t xml:space="preserve"> на 2016 год</w:t>
      </w:r>
    </w:p>
    <w:p w:rsidR="007B6841" w:rsidRDefault="007B6841" w:rsidP="007B6841">
      <w:pPr>
        <w:pStyle w:val="ConsNormal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841" w:rsidRDefault="007B6841" w:rsidP="007B684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соответствии с главой 31 «Земельный налог» части второй Налогового </w:t>
      </w:r>
      <w:r w:rsidR="003E137E">
        <w:rPr>
          <w:szCs w:val="28"/>
        </w:rPr>
        <w:t>К</w:t>
      </w:r>
      <w:r>
        <w:rPr>
          <w:szCs w:val="28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38-41 Устава Каратузского сельсовета, Каратузский сельский Совет депутатов, РЕШИЛ:</w:t>
      </w:r>
    </w:p>
    <w:p w:rsidR="007B6841" w:rsidRDefault="007B6841" w:rsidP="007B6841">
      <w:pPr>
        <w:pStyle w:val="ConsNormal"/>
        <w:numPr>
          <w:ilvl w:val="0"/>
          <w:numId w:val="1"/>
        </w:numPr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«Каратузский сельсовет» земельный налог. </w:t>
      </w:r>
    </w:p>
    <w:p w:rsidR="007B6841" w:rsidRDefault="007B6841" w:rsidP="007B6841">
      <w:pPr>
        <w:pStyle w:val="ConsNormal"/>
        <w:numPr>
          <w:ilvl w:val="0"/>
          <w:numId w:val="1"/>
        </w:numPr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7B6841" w:rsidRDefault="007B6841" w:rsidP="007B6841">
      <w:pPr>
        <w:numPr>
          <w:ilvl w:val="1"/>
          <w:numId w:val="1"/>
        </w:numPr>
        <w:ind w:firstLine="539"/>
        <w:jc w:val="both"/>
        <w:rPr>
          <w:szCs w:val="28"/>
        </w:rPr>
      </w:pPr>
      <w:r>
        <w:rPr>
          <w:szCs w:val="28"/>
        </w:rPr>
        <w:t>В размере 0,3 процента в отношении земельных участков:</w:t>
      </w:r>
    </w:p>
    <w:p w:rsidR="007B6841" w:rsidRDefault="007B6841" w:rsidP="007B6841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B6841" w:rsidRDefault="007B6841" w:rsidP="007B6841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  <w:r>
        <w:rPr>
          <w:szCs w:val="28"/>
        </w:rPr>
        <w:t xml:space="preserve">- занятых жилищным фондом и объектами инженерной </w:t>
      </w:r>
      <w:r w:rsidR="003E137E">
        <w:rPr>
          <w:szCs w:val="28"/>
        </w:rPr>
        <w:t>инфраструктуры жилищно</w:t>
      </w:r>
      <w:r>
        <w:rPr>
          <w:szCs w:val="28"/>
        </w:rPr>
        <w:t>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B6841" w:rsidRDefault="007B6841" w:rsidP="007B6841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  <w:r>
        <w:rPr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B6841" w:rsidRDefault="007B6841" w:rsidP="007B68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B6841" w:rsidRDefault="007B6841" w:rsidP="007B6841">
      <w:pPr>
        <w:numPr>
          <w:ilvl w:val="1"/>
          <w:numId w:val="1"/>
        </w:numPr>
        <w:ind w:firstLine="539"/>
        <w:jc w:val="both"/>
        <w:rPr>
          <w:szCs w:val="28"/>
        </w:rPr>
      </w:pPr>
      <w:r>
        <w:rPr>
          <w:szCs w:val="28"/>
        </w:rPr>
        <w:t xml:space="preserve"> В размере 1,5 процента в отношении прочих земельных участков.</w:t>
      </w:r>
    </w:p>
    <w:p w:rsidR="007B6841" w:rsidRPr="00073D1B" w:rsidRDefault="007B6841" w:rsidP="007B6841">
      <w:pPr>
        <w:numPr>
          <w:ilvl w:val="0"/>
          <w:numId w:val="1"/>
        </w:numPr>
        <w:tabs>
          <w:tab w:val="left" w:pos="855"/>
        </w:tabs>
        <w:ind w:firstLine="539"/>
        <w:jc w:val="both"/>
        <w:rPr>
          <w:szCs w:val="28"/>
        </w:rPr>
      </w:pPr>
      <w:r w:rsidRPr="00073D1B">
        <w:rPr>
          <w:szCs w:val="28"/>
        </w:rPr>
        <w:t xml:space="preserve"> Установить следующий порядок и сроки уплаты налога:</w:t>
      </w:r>
    </w:p>
    <w:p w:rsidR="007B6841" w:rsidRPr="00073D1B" w:rsidRDefault="007B6841" w:rsidP="007B6841">
      <w:pPr>
        <w:numPr>
          <w:ilvl w:val="1"/>
          <w:numId w:val="2"/>
        </w:numPr>
        <w:tabs>
          <w:tab w:val="left" w:pos="969"/>
        </w:tabs>
        <w:ind w:firstLine="539"/>
        <w:jc w:val="both"/>
        <w:rPr>
          <w:szCs w:val="28"/>
        </w:rPr>
      </w:pPr>
      <w:r w:rsidRPr="00073D1B">
        <w:rPr>
          <w:szCs w:val="28"/>
        </w:rPr>
        <w:t xml:space="preserve"> Для налогоплательщиков – организаций:</w:t>
      </w:r>
    </w:p>
    <w:p w:rsidR="007B6841" w:rsidRPr="00073D1B" w:rsidRDefault="007B6841" w:rsidP="007B6841">
      <w:pPr>
        <w:tabs>
          <w:tab w:val="left" w:pos="969"/>
        </w:tabs>
        <w:ind w:left="539"/>
        <w:jc w:val="both"/>
        <w:rPr>
          <w:szCs w:val="28"/>
        </w:rPr>
      </w:pPr>
      <w:r w:rsidRPr="00073D1B">
        <w:rPr>
          <w:szCs w:val="28"/>
        </w:rPr>
        <w:t xml:space="preserve">- авансовые платежи по налогу уплачиваются не позднее последнего числа месяца, следующего за </w:t>
      </w:r>
      <w:r w:rsidR="003E137E" w:rsidRPr="00073D1B">
        <w:rPr>
          <w:szCs w:val="28"/>
        </w:rPr>
        <w:t>истекшим отчетным</w:t>
      </w:r>
      <w:r w:rsidRPr="00073D1B">
        <w:rPr>
          <w:szCs w:val="28"/>
        </w:rPr>
        <w:t xml:space="preserve"> периодом; </w:t>
      </w:r>
    </w:p>
    <w:p w:rsidR="007B6841" w:rsidRPr="00073D1B" w:rsidRDefault="007B6841" w:rsidP="007B6841">
      <w:pPr>
        <w:tabs>
          <w:tab w:val="left" w:pos="969"/>
        </w:tabs>
        <w:ind w:firstLine="539"/>
        <w:jc w:val="both"/>
        <w:rPr>
          <w:szCs w:val="28"/>
        </w:rPr>
      </w:pPr>
      <w:r w:rsidRPr="00073D1B">
        <w:rPr>
          <w:szCs w:val="28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7B6841" w:rsidRDefault="007B6841" w:rsidP="007B6841">
      <w:pPr>
        <w:tabs>
          <w:tab w:val="left" w:pos="969"/>
        </w:tabs>
        <w:ind w:firstLine="539"/>
        <w:jc w:val="both"/>
        <w:rPr>
          <w:szCs w:val="28"/>
        </w:rPr>
      </w:pPr>
      <w:r>
        <w:rPr>
          <w:szCs w:val="28"/>
        </w:rPr>
        <w:t xml:space="preserve">4. Освободить от налогообложения </w:t>
      </w:r>
      <w:r w:rsidR="003E137E">
        <w:rPr>
          <w:szCs w:val="28"/>
        </w:rPr>
        <w:t>категории налогоплательщиков,</w:t>
      </w:r>
      <w:r>
        <w:rPr>
          <w:szCs w:val="28"/>
        </w:rPr>
        <w:t xml:space="preserve"> предусмотренные в статье 395 Налогового кодекса Российской Федерации.</w:t>
      </w:r>
    </w:p>
    <w:p w:rsidR="007B6841" w:rsidRDefault="007B6841" w:rsidP="007B6841">
      <w:pPr>
        <w:tabs>
          <w:tab w:val="left" w:pos="969"/>
        </w:tabs>
        <w:ind w:firstLine="53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В соответствии с п. 2 ст. 387 Налогового кодекса Российской Федерации </w:t>
      </w:r>
      <w:r w:rsidR="003E137E">
        <w:rPr>
          <w:szCs w:val="28"/>
        </w:rPr>
        <w:t>дополнительно к</w:t>
      </w:r>
      <w:r>
        <w:rPr>
          <w:szCs w:val="28"/>
        </w:rPr>
        <w:t xml:space="preserve"> льготам, установленным ст. 395 Налогового кодекса РФ от уплаты земельного налога освобождаются следующие категории налогоплательщиков:</w:t>
      </w:r>
    </w:p>
    <w:p w:rsidR="007B6841" w:rsidRDefault="007B6841" w:rsidP="003E137E">
      <w:pPr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F24375">
        <w:rPr>
          <w:szCs w:val="28"/>
        </w:rPr>
        <w:t xml:space="preserve">органы местного самоуправления и казенные учреждения, финансовое обеспечение деятельности которых осуществляется за счет средств местного бюджета в отношении </w:t>
      </w:r>
      <w:r w:rsidR="003E137E" w:rsidRPr="00F24375">
        <w:rPr>
          <w:szCs w:val="28"/>
        </w:rPr>
        <w:t>всех земельных участков,</w:t>
      </w:r>
      <w:r w:rsidRPr="00F24375">
        <w:rPr>
          <w:szCs w:val="28"/>
        </w:rPr>
        <w:t xml:space="preserve"> </w:t>
      </w:r>
      <w:r w:rsidRPr="00F24375">
        <w:rPr>
          <w:rFonts w:eastAsiaTheme="minorHAnsi"/>
          <w:szCs w:val="28"/>
          <w:lang w:eastAsia="en-US"/>
        </w:rPr>
        <w:t>занимаемых зданиями и строениями, используемых для осуществления своих полномочий</w:t>
      </w:r>
      <w:r w:rsidRPr="00F24375">
        <w:rPr>
          <w:szCs w:val="28"/>
        </w:rPr>
        <w:t xml:space="preserve">; </w:t>
      </w:r>
    </w:p>
    <w:p w:rsidR="007B6841" w:rsidRDefault="007B6841" w:rsidP="003E137E">
      <w:pPr>
        <w:tabs>
          <w:tab w:val="left" w:pos="969"/>
        </w:tabs>
        <w:ind w:left="142"/>
        <w:jc w:val="both"/>
        <w:rPr>
          <w:szCs w:val="28"/>
        </w:rPr>
      </w:pPr>
      <w:r>
        <w:rPr>
          <w:szCs w:val="28"/>
        </w:rPr>
        <w:t>- ветераны и инвалиды Великой отечественной войны, вдовы участников Великой отечественной войны;</w:t>
      </w:r>
    </w:p>
    <w:p w:rsidR="007B6841" w:rsidRPr="007B0BF6" w:rsidRDefault="007B6841" w:rsidP="003E137E">
      <w:pPr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t xml:space="preserve">-  учреждения культуры в отношении всех земельных участков  </w:t>
      </w:r>
      <w:r w:rsidRPr="007B0BF6">
        <w:rPr>
          <w:rFonts w:eastAsiaTheme="minorHAnsi"/>
          <w:szCs w:val="28"/>
          <w:lang w:eastAsia="en-US"/>
        </w:rPr>
        <w:t>занимаемых зданиями и строениями, используемых для осуществления уставной деятельности</w:t>
      </w:r>
      <w:r w:rsidRPr="007B0BF6">
        <w:rPr>
          <w:szCs w:val="28"/>
        </w:rPr>
        <w:t>;</w:t>
      </w:r>
    </w:p>
    <w:p w:rsidR="007B6841" w:rsidRDefault="007B6841" w:rsidP="003E137E">
      <w:pPr>
        <w:tabs>
          <w:tab w:val="left" w:pos="969"/>
        </w:tabs>
        <w:ind w:left="142"/>
        <w:jc w:val="both"/>
        <w:rPr>
          <w:szCs w:val="28"/>
        </w:rPr>
      </w:pPr>
      <w:r>
        <w:rPr>
          <w:szCs w:val="28"/>
        </w:rPr>
        <w:t>- собственники помещений в отношении земельных участков под  многоквартирными домами - члены ТСЖ;</w:t>
      </w:r>
    </w:p>
    <w:p w:rsidR="007B6841" w:rsidRDefault="007B6841" w:rsidP="00073D1B">
      <w:pPr>
        <w:ind w:left="142"/>
        <w:jc w:val="both"/>
      </w:pPr>
      <w:r>
        <w:rPr>
          <w:szCs w:val="28"/>
        </w:rPr>
        <w:t xml:space="preserve">- предприятия лесной отрасли в отношении </w:t>
      </w:r>
      <w:r w:rsidR="00073D1B">
        <w:rPr>
          <w:szCs w:val="28"/>
        </w:rPr>
        <w:t>земельных участков,</w:t>
      </w:r>
      <w:r>
        <w:rPr>
          <w:szCs w:val="28"/>
        </w:rPr>
        <w:t xml:space="preserve"> используемых </w:t>
      </w:r>
      <w:r>
        <w:t>для</w:t>
      </w:r>
      <w:r w:rsidR="00073D1B">
        <w:t xml:space="preserve"> </w:t>
      </w:r>
      <w:r>
        <w:t>обеспечения их деятельности;</w:t>
      </w:r>
    </w:p>
    <w:p w:rsidR="007B6841" w:rsidRDefault="007B6841" w:rsidP="003E137E">
      <w:pPr>
        <w:ind w:firstLine="708"/>
        <w:jc w:val="both"/>
        <w:rPr>
          <w:szCs w:val="28"/>
        </w:rPr>
      </w:pPr>
      <w:r>
        <w:rPr>
          <w:szCs w:val="28"/>
        </w:rPr>
        <w:t xml:space="preserve">6. 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</w:p>
    <w:p w:rsidR="003E137E" w:rsidRDefault="003E137E" w:rsidP="003E137E">
      <w:pPr>
        <w:ind w:firstLine="708"/>
        <w:jc w:val="both"/>
        <w:rPr>
          <w:szCs w:val="28"/>
        </w:rPr>
      </w:pPr>
      <w:r w:rsidRPr="00366235">
        <w:rPr>
          <w:szCs w:val="28"/>
        </w:rPr>
        <w:t>7. Признать утратившим силу Решение Каратузского сельского Совета депутатов от 04.09.2014 г. № 24-141</w:t>
      </w:r>
      <w:r w:rsidR="00073D1B">
        <w:rPr>
          <w:szCs w:val="28"/>
        </w:rPr>
        <w:t xml:space="preserve"> </w:t>
      </w:r>
      <w:r w:rsidRPr="00366235">
        <w:rPr>
          <w:szCs w:val="28"/>
        </w:rPr>
        <w:t>«О ставках земельного налога»</w:t>
      </w:r>
      <w:r w:rsidRPr="003E137E">
        <w:rPr>
          <w:szCs w:val="28"/>
        </w:rPr>
        <w:t xml:space="preserve"> </w:t>
      </w:r>
      <w:r w:rsidRPr="00366235">
        <w:rPr>
          <w:szCs w:val="28"/>
        </w:rPr>
        <w:t xml:space="preserve">с </w:t>
      </w:r>
      <w:r w:rsidR="00073D1B">
        <w:rPr>
          <w:szCs w:val="28"/>
        </w:rPr>
        <w:t>01.01.2016г.</w:t>
      </w:r>
    </w:p>
    <w:p w:rsidR="003E137E" w:rsidRDefault="003E137E" w:rsidP="003E137E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="00722978" w:rsidRPr="00722978">
        <w:rPr>
          <w:szCs w:val="28"/>
        </w:rPr>
        <w:t>Контроль за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A5797B" w:rsidRDefault="00722978" w:rsidP="003E137E">
      <w:pPr>
        <w:ind w:firstLine="708"/>
        <w:jc w:val="both"/>
        <w:rPr>
          <w:szCs w:val="28"/>
        </w:rPr>
      </w:pPr>
      <w:r>
        <w:rPr>
          <w:szCs w:val="28"/>
        </w:rPr>
        <w:t xml:space="preserve">9. Настоящее решение вступает </w:t>
      </w:r>
      <w:r w:rsidR="00A5797B" w:rsidRPr="00A5797B">
        <w:rPr>
          <w:szCs w:val="28"/>
        </w:rPr>
        <w:t xml:space="preserve">в силу не ранее чем по истечении одного месяца со дня </w:t>
      </w:r>
      <w:r w:rsidR="00A5797B">
        <w:rPr>
          <w:szCs w:val="28"/>
        </w:rPr>
        <w:t>его</w:t>
      </w:r>
      <w:r w:rsidR="00A5797B" w:rsidRPr="00A5797B">
        <w:rPr>
          <w:szCs w:val="28"/>
        </w:rPr>
        <w:t xml:space="preserve"> официального опубликования и не ранее </w:t>
      </w:r>
      <w:r>
        <w:rPr>
          <w:szCs w:val="28"/>
        </w:rPr>
        <w:t>01 января 2016 года</w:t>
      </w:r>
      <w:r w:rsidR="00A5797B">
        <w:rPr>
          <w:szCs w:val="28"/>
        </w:rPr>
        <w:t>.</w:t>
      </w:r>
    </w:p>
    <w:p w:rsidR="00722978" w:rsidRDefault="00A5797B" w:rsidP="003E137E">
      <w:pPr>
        <w:ind w:firstLine="708"/>
        <w:jc w:val="both"/>
        <w:rPr>
          <w:szCs w:val="28"/>
        </w:rPr>
      </w:pPr>
      <w:r>
        <w:rPr>
          <w:szCs w:val="28"/>
        </w:rPr>
        <w:t>10. Настоящее решение подлежит</w:t>
      </w:r>
      <w:r w:rsidR="00722978">
        <w:rPr>
          <w:szCs w:val="28"/>
        </w:rPr>
        <w:t xml:space="preserve"> опубликован</w:t>
      </w:r>
      <w:r>
        <w:rPr>
          <w:szCs w:val="28"/>
        </w:rPr>
        <w:t>ию</w:t>
      </w:r>
      <w:r w:rsidR="00722978">
        <w:rPr>
          <w:szCs w:val="28"/>
        </w:rPr>
        <w:t xml:space="preserve"> в печатном издании органа местного самоуправления Каратузский сельсовет «Каратузский вестник».</w:t>
      </w:r>
    </w:p>
    <w:p w:rsidR="007B6841" w:rsidRDefault="007B6841" w:rsidP="007B684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7B6841" w:rsidRDefault="007B6841" w:rsidP="007B6841">
      <w:pPr>
        <w:rPr>
          <w:szCs w:val="28"/>
        </w:rPr>
      </w:pPr>
    </w:p>
    <w:p w:rsidR="007B6841" w:rsidRDefault="007B6841" w:rsidP="007B6841">
      <w:pPr>
        <w:rPr>
          <w:szCs w:val="28"/>
        </w:rPr>
      </w:pPr>
      <w:r>
        <w:rPr>
          <w:szCs w:val="28"/>
        </w:rPr>
        <w:t xml:space="preserve">Председатель Каратузского сельского </w:t>
      </w:r>
    </w:p>
    <w:p w:rsidR="007B6841" w:rsidRDefault="007B6841" w:rsidP="007B6841">
      <w:pPr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1944">
        <w:rPr>
          <w:szCs w:val="28"/>
        </w:rPr>
        <w:t xml:space="preserve">    </w:t>
      </w:r>
      <w:r>
        <w:rPr>
          <w:szCs w:val="28"/>
        </w:rPr>
        <w:t>О.В. Федосеева</w:t>
      </w:r>
    </w:p>
    <w:p w:rsidR="007B6841" w:rsidRDefault="007B6841" w:rsidP="007B6841">
      <w:pPr>
        <w:rPr>
          <w:szCs w:val="28"/>
        </w:rPr>
      </w:pPr>
    </w:p>
    <w:p w:rsidR="00AE0F41" w:rsidRDefault="007B6841">
      <w:r>
        <w:rPr>
          <w:szCs w:val="28"/>
        </w:rPr>
        <w:t>Глава Каратузского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1944">
        <w:rPr>
          <w:szCs w:val="28"/>
        </w:rPr>
        <w:t xml:space="preserve">             </w:t>
      </w:r>
      <w:r>
        <w:rPr>
          <w:szCs w:val="28"/>
        </w:rPr>
        <w:t>А.А. Саар</w:t>
      </w:r>
    </w:p>
    <w:sectPr w:rsidR="00AE0F41" w:rsidSect="003E13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 w15:restartNumberingAfterBreak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B"/>
    <w:rsid w:val="00073D1B"/>
    <w:rsid w:val="001E116E"/>
    <w:rsid w:val="002A0311"/>
    <w:rsid w:val="003E137E"/>
    <w:rsid w:val="00570341"/>
    <w:rsid w:val="00722978"/>
    <w:rsid w:val="007B6841"/>
    <w:rsid w:val="009E785D"/>
    <w:rsid w:val="00A23DDB"/>
    <w:rsid w:val="00A5797B"/>
    <w:rsid w:val="00AE0F41"/>
    <w:rsid w:val="00E61944"/>
    <w:rsid w:val="00E91A1A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2752"/>
  <w15:docId w15:val="{A246D97D-6FC7-41DE-9195-CDB4663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6841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B68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7B6841"/>
    <w:pPr>
      <w:ind w:firstLine="851"/>
      <w:jc w:val="center"/>
    </w:pPr>
    <w:rPr>
      <w:lang w:val="en-US" w:eastAsia="en-US"/>
    </w:rPr>
  </w:style>
  <w:style w:type="character" w:customStyle="1" w:styleId="a4">
    <w:name w:val="Заголовок Знак"/>
    <w:basedOn w:val="a0"/>
    <w:link w:val="a3"/>
    <w:rsid w:val="007B684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7B6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FedoseevaOV</cp:lastModifiedBy>
  <cp:revision>4</cp:revision>
  <dcterms:created xsi:type="dcterms:W3CDTF">2015-12-04T04:24:00Z</dcterms:created>
  <dcterms:modified xsi:type="dcterms:W3CDTF">2015-12-04T04:25:00Z</dcterms:modified>
</cp:coreProperties>
</file>