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FF" w:rsidRPr="003040FF" w:rsidRDefault="003040FF" w:rsidP="00304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2148B6" wp14:editId="7B3AEFB4">
            <wp:extent cx="2781300" cy="742950"/>
            <wp:effectExtent l="0" t="0" r="0" b="0"/>
            <wp:docPr id="1" name="Рисунок 1" descr="Красноярский край. Официальный порта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ярский край. Официальный портал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0FF" w:rsidRPr="003040FF" w:rsidRDefault="003040FF" w:rsidP="003040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40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Закон Красноярского края "Об установлении границ и наделении соответствующим статусом муниципального образования Каратузский район и находящихся в его границах иных муниципальных образований"</w:t>
      </w:r>
    </w:p>
    <w:p w:rsidR="003040FF" w:rsidRPr="003040FF" w:rsidRDefault="003040FF" w:rsidP="00304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>25 февраля 2005, пятница</w:t>
      </w:r>
    </w:p>
    <w:p w:rsidR="003040FF" w:rsidRPr="003040FF" w:rsidRDefault="003040FF" w:rsidP="00304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6pt" o:hralign="center" o:hrstd="t" o:hrnoshade="t" o:hr="t" fillcolor="#ddd" stroked="f"/>
        </w:pict>
      </w:r>
    </w:p>
    <w:p w:rsidR="003040FF" w:rsidRPr="003040FF" w:rsidRDefault="003040FF" w:rsidP="0030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784F6D" wp14:editId="5B0CFAE0">
            <wp:extent cx="952500" cy="1149350"/>
            <wp:effectExtent l="0" t="0" r="0" b="0"/>
            <wp:docPr id="2" name="Рисунок 2" descr="http://www.zakon.krskstate.ru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kon.krskstate.ru/img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0FF" w:rsidRPr="003040FF" w:rsidRDefault="003040FF" w:rsidP="0030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ЗАКОНОДАТЕЛЬНОЕ СОБРАНИЕ КРАСНОЯРСКОГО КРАЯ</w:t>
      </w:r>
      <w:r w:rsidRPr="00304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Закон Красноярского края </w:t>
      </w:r>
    </w:p>
    <w:tbl>
      <w:tblPr>
        <w:tblW w:w="5000" w:type="pct"/>
        <w:tblCellSpacing w:w="12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120"/>
        <w:gridCol w:w="5235"/>
      </w:tblGrid>
      <w:tr w:rsidR="003040FF" w:rsidRPr="003040FF" w:rsidTr="003040FF">
        <w:trPr>
          <w:tblCellSpacing w:w="12" w:type="dxa"/>
        </w:trPr>
        <w:tc>
          <w:tcPr>
            <w:tcW w:w="0" w:type="auto"/>
            <w:vAlign w:val="center"/>
            <w:hideMark/>
          </w:tcPr>
          <w:p w:rsidR="003040FF" w:rsidRPr="003040FF" w:rsidRDefault="003040FF" w:rsidP="00304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25.02.05</w:t>
            </w:r>
          </w:p>
        </w:tc>
        <w:tc>
          <w:tcPr>
            <w:tcW w:w="0" w:type="auto"/>
            <w:vAlign w:val="center"/>
            <w:hideMark/>
          </w:tcPr>
          <w:p w:rsidR="003040FF" w:rsidRPr="003040FF" w:rsidRDefault="003040FF" w:rsidP="003040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13-3107</w:t>
            </w:r>
          </w:p>
        </w:tc>
      </w:tr>
    </w:tbl>
    <w:p w:rsidR="003040FF" w:rsidRPr="003040FF" w:rsidRDefault="003040FF" w:rsidP="0030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04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 УСТАНОВЛЕНИИ ГРАНИЦ И НАДЕЛЕНИИ СООТВЕТСТВУЮЩИМ СТАТУСОМ МУНИЦИПАЛЬНОГО ОБРАЗОВАНИЯ КАРАТУЗСКИЙ РАЙОН И НАХОДЯЩИХСЯ В ЕГО ГРАНИЦАХ ИНЫХ МУНИЦИПАЛЬНЫХ ОБРАЗОВАНИЙ</w:t>
      </w:r>
      <w:bookmarkEnd w:id="0"/>
    </w:p>
    <w:p w:rsidR="003040FF" w:rsidRDefault="003040FF" w:rsidP="00304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4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</w:p>
    <w:p w:rsidR="003040FF" w:rsidRDefault="003040FF" w:rsidP="00304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границы в соответствии с картографическими описаниями (планами) границ и наделить статусом сельских поселений следующие муниципальные образования:</w:t>
      </w:r>
    </w:p>
    <w:p w:rsidR="003040FF" w:rsidRDefault="003040FF" w:rsidP="00304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Амыльский</w:t>
      </w:r>
      <w:proofErr w:type="spellEnd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в состав которого входят сельские населенные пункты: село </w:t>
      </w:r>
      <w:proofErr w:type="spellStart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Ширыштык</w:t>
      </w:r>
      <w:proofErr w:type="spellEnd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(административный центр), деревня Таловка, деревня Черниговка (приложение 1);</w:t>
      </w:r>
    </w:p>
    <w:p w:rsidR="003040FF" w:rsidRDefault="003040FF" w:rsidP="00304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Верхнекужебарский</w:t>
      </w:r>
      <w:proofErr w:type="spellEnd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в состав которого входят сельские населенные пункты: село Верхний Кужебар (административный центр), деревня Алексеевка (приложение 2);</w:t>
      </w:r>
    </w:p>
    <w:p w:rsidR="003040FF" w:rsidRDefault="003040FF" w:rsidP="00304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Каратузский сельсовет, в состав которого входят сельские населенные пункты: село Каратузское (административный центр), деревня Средний Кужебар (приложение 3);</w:t>
      </w:r>
    </w:p>
    <w:p w:rsidR="003040FF" w:rsidRDefault="003040FF" w:rsidP="00304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Качульский</w:t>
      </w:r>
      <w:proofErr w:type="spellEnd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в состав которого входит сельский населенный пункт село </w:t>
      </w:r>
      <w:proofErr w:type="spellStart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Качулька</w:t>
      </w:r>
      <w:proofErr w:type="spellEnd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(административный центр) (приложение 4);</w:t>
      </w:r>
    </w:p>
    <w:p w:rsidR="003040FF" w:rsidRDefault="003040FF" w:rsidP="00304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Лебедевский сельсовет, в состав которого входят сельские населенные пункты: деревня Лебедевка (административный центр), деревня Ключи (приложение 5);</w:t>
      </w:r>
    </w:p>
    <w:p w:rsidR="003040FF" w:rsidRDefault="003040FF" w:rsidP="00304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Моторский</w:t>
      </w:r>
      <w:proofErr w:type="spellEnd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в состав которого входят сельские населенные пункты: село </w:t>
      </w:r>
      <w:proofErr w:type="spellStart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Моторское</w:t>
      </w:r>
      <w:proofErr w:type="spellEnd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(административный центр), деревня Верхняя Буланка, деревня Нижняя Буланка (приложение 6);</w:t>
      </w:r>
    </w:p>
    <w:p w:rsidR="003040FF" w:rsidRDefault="003040FF" w:rsidP="00304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Нижнекужебарский</w:t>
      </w:r>
      <w:proofErr w:type="spellEnd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в состав которого входит сельский населенный пункт село Нижний Кужебар (административный центр) (приложение 7);</w:t>
      </w:r>
    </w:p>
    <w:p w:rsidR="003040FF" w:rsidRDefault="003040FF" w:rsidP="00304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Нижнекурятский</w:t>
      </w:r>
      <w:proofErr w:type="spellEnd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в состав которого входят сельские населенные пункты: село Нижние </w:t>
      </w:r>
      <w:proofErr w:type="spellStart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Куряты</w:t>
      </w:r>
      <w:proofErr w:type="spellEnd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(административный центр), деревня Верхние </w:t>
      </w:r>
      <w:proofErr w:type="spellStart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Куряты</w:t>
      </w:r>
      <w:proofErr w:type="spellEnd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8);</w:t>
      </w:r>
    </w:p>
    <w:p w:rsidR="003040FF" w:rsidRDefault="003040FF" w:rsidP="00304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Сагайский</w:t>
      </w:r>
      <w:proofErr w:type="spellEnd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в состав которого входит сельский населенный пункт село </w:t>
      </w:r>
      <w:proofErr w:type="spellStart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Сагайское</w:t>
      </w:r>
      <w:proofErr w:type="spellEnd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(административный центр) (приложение 9);</w:t>
      </w:r>
    </w:p>
    <w:p w:rsidR="003040FF" w:rsidRDefault="003040FF" w:rsidP="00304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Старокопский</w:t>
      </w:r>
      <w:proofErr w:type="spellEnd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в состав которого входит сельский населенный пункт село Старая Копь (административный центр) (приложение 10);</w:t>
      </w:r>
    </w:p>
    <w:p w:rsidR="003040FF" w:rsidRDefault="003040FF" w:rsidP="00304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Таскинский</w:t>
      </w:r>
      <w:proofErr w:type="spellEnd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в состав которого входит сельский населенный пункт село </w:t>
      </w:r>
      <w:proofErr w:type="spellStart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Таскино</w:t>
      </w:r>
      <w:proofErr w:type="spellEnd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(административный центр) (приложение 11);</w:t>
      </w:r>
    </w:p>
    <w:p w:rsidR="003040FF" w:rsidRDefault="003040FF" w:rsidP="00304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Таятский</w:t>
      </w:r>
      <w:proofErr w:type="spellEnd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в состав которого входят сельские населенные пункты: село </w:t>
      </w:r>
      <w:proofErr w:type="spellStart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Таяты</w:t>
      </w:r>
      <w:proofErr w:type="spellEnd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(административный центр), деревня Малиновка (приложение 12);</w:t>
      </w:r>
    </w:p>
    <w:p w:rsidR="003040FF" w:rsidRDefault="003040FF" w:rsidP="00304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Уджейский</w:t>
      </w:r>
      <w:proofErr w:type="spellEnd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в состав которого входит сельский населенный пункт село </w:t>
      </w:r>
      <w:proofErr w:type="spellStart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Уджей</w:t>
      </w:r>
      <w:proofErr w:type="spellEnd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(административный центр) (приложение 13);</w:t>
      </w:r>
    </w:p>
    <w:p w:rsidR="003040FF" w:rsidRPr="003040FF" w:rsidRDefault="003040FF" w:rsidP="00304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Черемушинский</w:t>
      </w:r>
      <w:proofErr w:type="spellEnd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в состав которого входят сельские населенные пункты: село </w:t>
      </w:r>
      <w:proofErr w:type="spellStart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Черемушка</w:t>
      </w:r>
      <w:proofErr w:type="spellEnd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(административный центр), деревня Верхний </w:t>
      </w:r>
      <w:proofErr w:type="spellStart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Суэтук</w:t>
      </w:r>
      <w:proofErr w:type="spellEnd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деревня Куркино, деревня </w:t>
      </w:r>
      <w:proofErr w:type="spellStart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Старомолино</w:t>
      </w:r>
      <w:proofErr w:type="spellEnd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деревня </w:t>
      </w:r>
      <w:proofErr w:type="spellStart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Чубчиково</w:t>
      </w:r>
      <w:proofErr w:type="spellEnd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деревня </w:t>
      </w:r>
      <w:proofErr w:type="spellStart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Шалагино</w:t>
      </w:r>
      <w:proofErr w:type="spellEnd"/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14).</w:t>
      </w:r>
    </w:p>
    <w:p w:rsidR="003040FF" w:rsidRDefault="003040FF" w:rsidP="00304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4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</w:t>
      </w:r>
    </w:p>
    <w:p w:rsidR="003040FF" w:rsidRDefault="003040FF" w:rsidP="00304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Установить, что в состав муниципального образования Каратузский район входят муниципальные образования, указанные в статье 1 настоящего Закона.</w:t>
      </w:r>
    </w:p>
    <w:p w:rsidR="003040FF" w:rsidRDefault="003040FF" w:rsidP="00304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границы муниципального образования Каратузский район согласно картографическому описанию (плану) границ (приложение 15) и наделить его статусом муниципального района.</w:t>
      </w:r>
    </w:p>
    <w:p w:rsidR="003040FF" w:rsidRPr="003040FF" w:rsidRDefault="003040FF" w:rsidP="00304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Определить административным центром муниципального образования Каратузский район село Каратузское.</w:t>
      </w:r>
    </w:p>
    <w:p w:rsidR="003040FF" w:rsidRDefault="003040FF" w:rsidP="00304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4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</w:t>
      </w:r>
    </w:p>
    <w:p w:rsidR="003040FF" w:rsidRPr="003040FF" w:rsidRDefault="003040FF" w:rsidP="00304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 силу через десять дней после его официального опубликования.</w:t>
      </w:r>
    </w:p>
    <w:p w:rsidR="003040FF" w:rsidRPr="003040FF" w:rsidRDefault="003040FF" w:rsidP="003040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Губернатор</w:t>
      </w:r>
      <w:r w:rsidRPr="00304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Красноярского края </w:t>
      </w:r>
      <w:r w:rsidRPr="00304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А. Г. ХЛОПОНИН</w:t>
      </w:r>
    </w:p>
    <w:p w:rsidR="003040FF" w:rsidRPr="003040FF" w:rsidRDefault="003040FF" w:rsidP="00304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Постоянный адрес документа:</w:t>
      </w:r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3040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http://zakon.krskstate.ru/doc/351</w:t>
        </w:r>
      </w:hyperlink>
    </w:p>
    <w:p w:rsidR="003040FF" w:rsidRPr="003040FF" w:rsidRDefault="003040FF" w:rsidP="00304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полной версии этой страницы:</w:t>
      </w:r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3040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http://www.zakon.krskstate.ru/0/doc/351/</w:t>
        </w:r>
      </w:hyperlink>
    </w:p>
    <w:p w:rsidR="003040FF" w:rsidRPr="003040FF" w:rsidRDefault="003040FF" w:rsidP="00304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FF">
        <w:rPr>
          <w:rFonts w:ascii="Times New Roman" w:eastAsia="Times New Roman" w:hAnsi="Times New Roman" w:cs="Times New Roman"/>
          <w:sz w:val="24"/>
          <w:szCs w:val="24"/>
          <w:lang w:eastAsia="ru-RU"/>
        </w:rPr>
        <w:t>© Администрация Губернатора Красноярского края</w:t>
      </w:r>
    </w:p>
    <w:p w:rsidR="003654BB" w:rsidRDefault="003654BB"/>
    <w:sectPr w:rsidR="0036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FF"/>
    <w:rsid w:val="003040FF"/>
    <w:rsid w:val="0036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0A00D-9860-49A2-8588-8CE59673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kon.krskstate.ru/0/doc/35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krskstate.ru/doc/351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FedoseevaOV</dc:creator>
  <cp:keywords/>
  <dc:description/>
  <cp:lastModifiedBy>FedoseevaOV</cp:lastModifiedBy>
  <cp:revision>1</cp:revision>
  <dcterms:created xsi:type="dcterms:W3CDTF">2017-01-30T07:45:00Z</dcterms:created>
  <dcterms:modified xsi:type="dcterms:W3CDTF">2017-01-30T07:48:00Z</dcterms:modified>
</cp:coreProperties>
</file>