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174EB5"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bookmarkStart w:id="0" w:name="_GoBack"/>
      <w:r>
        <w:rPr>
          <w:sz w:val="48"/>
          <w:szCs w:val="48"/>
        </w:rPr>
        <w:t xml:space="preserve">№ </w:t>
      </w:r>
      <w:r w:rsidR="00D77C6D">
        <w:rPr>
          <w:sz w:val="48"/>
          <w:szCs w:val="48"/>
        </w:rPr>
        <w:t>9</w:t>
      </w:r>
      <w:r>
        <w:rPr>
          <w:sz w:val="48"/>
          <w:szCs w:val="48"/>
        </w:rPr>
        <w:t xml:space="preserve"> (</w:t>
      </w:r>
      <w:r w:rsidR="004059C2">
        <w:rPr>
          <w:sz w:val="48"/>
          <w:szCs w:val="48"/>
        </w:rPr>
        <w:t>2</w:t>
      </w:r>
      <w:r w:rsidR="002104B2">
        <w:rPr>
          <w:sz w:val="48"/>
          <w:szCs w:val="48"/>
        </w:rPr>
        <w:t>3</w:t>
      </w:r>
      <w:r w:rsidR="00174EB5">
        <w:rPr>
          <w:sz w:val="48"/>
          <w:szCs w:val="48"/>
        </w:rPr>
        <w:t>7</w:t>
      </w:r>
      <w:r w:rsidR="00145722">
        <w:rPr>
          <w:sz w:val="48"/>
          <w:szCs w:val="48"/>
        </w:rPr>
        <w:t xml:space="preserve">) от </w:t>
      </w:r>
      <w:r w:rsidR="009A0971">
        <w:rPr>
          <w:sz w:val="48"/>
          <w:szCs w:val="48"/>
        </w:rPr>
        <w:t>1</w:t>
      </w:r>
      <w:r w:rsidR="00174EB5">
        <w:rPr>
          <w:sz w:val="48"/>
          <w:szCs w:val="48"/>
        </w:rPr>
        <w:t>9</w:t>
      </w:r>
      <w:r w:rsidR="00B635A0">
        <w:rPr>
          <w:sz w:val="48"/>
          <w:szCs w:val="48"/>
        </w:rPr>
        <w:t xml:space="preserve"> </w:t>
      </w:r>
      <w:r w:rsidR="00082FFA">
        <w:rPr>
          <w:sz w:val="48"/>
          <w:szCs w:val="48"/>
        </w:rPr>
        <w:t>апреля</w:t>
      </w:r>
      <w:r>
        <w:rPr>
          <w:sz w:val="48"/>
          <w:szCs w:val="48"/>
        </w:rPr>
        <w:t xml:space="preserve"> 201</w:t>
      </w:r>
      <w:r w:rsidR="00D77C6D">
        <w:rPr>
          <w:sz w:val="48"/>
          <w:szCs w:val="48"/>
        </w:rPr>
        <w:t>9</w:t>
      </w:r>
      <w:r>
        <w:rPr>
          <w:sz w:val="48"/>
          <w:szCs w:val="48"/>
        </w:rPr>
        <w:t xml:space="preserve"> г.</w:t>
      </w:r>
    </w:p>
    <w:bookmarkEnd w:id="0"/>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80CB5">
          <w:headerReference w:type="even" r:id="rId11"/>
          <w:footerReference w:type="default" r:id="rId12"/>
          <w:footerReference w:type="first" r:id="rId13"/>
          <w:pgSz w:w="11906" w:h="16838"/>
          <w:pgMar w:top="1134" w:right="424" w:bottom="1134" w:left="851" w:header="709" w:footer="709" w:gutter="0"/>
          <w:cols w:space="708"/>
          <w:titlePg/>
          <w:docGrid w:linePitch="360"/>
        </w:sectPr>
      </w:pPr>
    </w:p>
    <w:p w:rsidR="00175E32" w:rsidRDefault="00175E32" w:rsidP="00175E32">
      <w:pPr>
        <w:jc w:val="center"/>
        <w:rPr>
          <w:sz w:val="20"/>
          <w:szCs w:val="20"/>
        </w:rPr>
      </w:pPr>
      <w:r>
        <w:rPr>
          <w:sz w:val="20"/>
          <w:szCs w:val="20"/>
        </w:rPr>
        <w:lastRenderedPageBreak/>
        <w:t>КАРАТУЗСКИЙ СЕЛЬСОВЕТ</w:t>
      </w:r>
    </w:p>
    <w:p w:rsidR="00175E32" w:rsidRDefault="00175E32" w:rsidP="00175E32">
      <w:pPr>
        <w:jc w:val="center"/>
        <w:rPr>
          <w:sz w:val="20"/>
          <w:szCs w:val="20"/>
        </w:rPr>
      </w:pPr>
      <w:r>
        <w:rPr>
          <w:sz w:val="20"/>
          <w:szCs w:val="20"/>
        </w:rPr>
        <w:t>ПУБЛИЧНЫЕ СЛУШАНИЯ</w:t>
      </w:r>
    </w:p>
    <w:p w:rsidR="00175E32" w:rsidRDefault="00175E32" w:rsidP="00175E32">
      <w:pPr>
        <w:jc w:val="center"/>
        <w:rPr>
          <w:sz w:val="20"/>
          <w:szCs w:val="20"/>
        </w:rPr>
      </w:pPr>
    </w:p>
    <w:p w:rsidR="00175E32" w:rsidRDefault="00175E32" w:rsidP="00175E32">
      <w:pPr>
        <w:jc w:val="center"/>
        <w:rPr>
          <w:sz w:val="20"/>
          <w:szCs w:val="20"/>
        </w:rPr>
      </w:pPr>
      <w:r>
        <w:rPr>
          <w:sz w:val="20"/>
          <w:szCs w:val="20"/>
        </w:rPr>
        <w:t>РЕШЕНИЕ</w:t>
      </w:r>
    </w:p>
    <w:p w:rsidR="00175E32" w:rsidRDefault="00175E32" w:rsidP="00175E32">
      <w:pPr>
        <w:jc w:val="center"/>
        <w:rPr>
          <w:sz w:val="20"/>
          <w:szCs w:val="20"/>
        </w:rPr>
      </w:pPr>
      <w:r>
        <w:rPr>
          <w:sz w:val="20"/>
          <w:szCs w:val="20"/>
        </w:rPr>
        <w:t>с. Каратузское                                                                                       19.04.2019 г.</w:t>
      </w:r>
    </w:p>
    <w:p w:rsidR="00175E32" w:rsidRDefault="00175E32" w:rsidP="00175E32">
      <w:pPr>
        <w:rPr>
          <w:sz w:val="20"/>
          <w:szCs w:val="20"/>
        </w:rPr>
      </w:pPr>
    </w:p>
    <w:p w:rsidR="00175E32" w:rsidRDefault="00175E32" w:rsidP="00175E32">
      <w:pPr>
        <w:ind w:right="3543"/>
        <w:rPr>
          <w:sz w:val="20"/>
          <w:szCs w:val="20"/>
        </w:rPr>
      </w:pPr>
      <w:r>
        <w:rPr>
          <w:sz w:val="20"/>
          <w:szCs w:val="20"/>
        </w:rPr>
        <w:t>О рассмотрении проекта решения Каратузского сельского Совета депутатов «Об исполнении бюджета Каратузского сельсовета за 2018 год»</w:t>
      </w:r>
    </w:p>
    <w:p w:rsidR="00175E32" w:rsidRDefault="00175E32" w:rsidP="00175E32">
      <w:pPr>
        <w:ind w:firstLine="708"/>
        <w:jc w:val="both"/>
        <w:rPr>
          <w:sz w:val="20"/>
          <w:szCs w:val="20"/>
        </w:rPr>
      </w:pPr>
    </w:p>
    <w:p w:rsidR="00175E32" w:rsidRDefault="00175E32" w:rsidP="00175E32">
      <w:pPr>
        <w:ind w:firstLine="708"/>
        <w:jc w:val="both"/>
        <w:rPr>
          <w:sz w:val="20"/>
          <w:szCs w:val="20"/>
        </w:rPr>
      </w:pPr>
      <w:r>
        <w:rPr>
          <w:sz w:val="20"/>
          <w:szCs w:val="20"/>
        </w:rPr>
        <w:t>Участники публичных слушаний, обсудив проект Решения Каратузского сельского Совета депутатов «Об исполнении бюджета Каратузского сельсовета за 2018 год» отмечают, что основные направления бюджетной политики сельсовета направлены на обеспечение устойчивости бюджета сельсовета и исполнение принятых обязательств.</w:t>
      </w:r>
    </w:p>
    <w:p w:rsidR="00175E32" w:rsidRDefault="00175E32" w:rsidP="00175E32">
      <w:pPr>
        <w:ind w:firstLine="708"/>
        <w:jc w:val="both"/>
        <w:rPr>
          <w:sz w:val="20"/>
          <w:szCs w:val="20"/>
        </w:rPr>
      </w:pPr>
      <w:r>
        <w:rPr>
          <w:sz w:val="20"/>
          <w:szCs w:val="20"/>
        </w:rPr>
        <w:t>Структура доходов бюджета поселения показывает, что доля налоговых и неналоговых доходов составляет 32,2% в суммарных доходах бюджета, доля безвозмездных поступлений – 67,8 %. Обязательства бюджета поселения в 2018 году по расходам исполнены на 93,56% к уточненным бюджетным назначениям 2018 года и к исполнению 2017 года на 73,9%.</w:t>
      </w:r>
    </w:p>
    <w:p w:rsidR="00175E32" w:rsidRDefault="00175E32" w:rsidP="00175E32">
      <w:pPr>
        <w:ind w:firstLine="708"/>
        <w:jc w:val="both"/>
        <w:rPr>
          <w:sz w:val="20"/>
          <w:szCs w:val="20"/>
        </w:rPr>
      </w:pPr>
      <w:r>
        <w:rPr>
          <w:sz w:val="20"/>
          <w:szCs w:val="20"/>
        </w:rPr>
        <w:t>Бюджет Каратузского сельсовета исполнен:</w:t>
      </w:r>
    </w:p>
    <w:p w:rsidR="00175E32" w:rsidRDefault="00175E32" w:rsidP="00175E32">
      <w:pPr>
        <w:ind w:firstLine="708"/>
        <w:jc w:val="both"/>
        <w:rPr>
          <w:sz w:val="20"/>
          <w:szCs w:val="20"/>
        </w:rPr>
      </w:pPr>
      <w:r>
        <w:rPr>
          <w:sz w:val="20"/>
          <w:szCs w:val="20"/>
        </w:rPr>
        <w:t>-  По доходам в сумме – 30501,20 тыс. рублей;</w:t>
      </w:r>
    </w:p>
    <w:p w:rsidR="00175E32" w:rsidRDefault="00175E32" w:rsidP="00175E32">
      <w:pPr>
        <w:ind w:firstLine="708"/>
        <w:jc w:val="both"/>
        <w:rPr>
          <w:sz w:val="20"/>
          <w:szCs w:val="20"/>
        </w:rPr>
      </w:pPr>
      <w:r>
        <w:rPr>
          <w:sz w:val="20"/>
          <w:szCs w:val="20"/>
        </w:rPr>
        <w:t>-  По расходам в сумме – 30476,50 тыс. рублей;</w:t>
      </w:r>
    </w:p>
    <w:p w:rsidR="00175E32" w:rsidRDefault="00175E32" w:rsidP="00175E32">
      <w:pPr>
        <w:ind w:firstLine="708"/>
        <w:jc w:val="both"/>
        <w:rPr>
          <w:sz w:val="20"/>
          <w:szCs w:val="20"/>
        </w:rPr>
      </w:pPr>
      <w:r>
        <w:rPr>
          <w:sz w:val="20"/>
          <w:szCs w:val="20"/>
        </w:rPr>
        <w:t>- По источникам внутреннего финансирования дефицита бюджета: (профицит) в сумме 24,70 тыс. рублей;</w:t>
      </w:r>
    </w:p>
    <w:p w:rsidR="00175E32" w:rsidRDefault="00175E32" w:rsidP="00175E32">
      <w:pPr>
        <w:ind w:firstLine="708"/>
        <w:jc w:val="both"/>
        <w:rPr>
          <w:sz w:val="20"/>
          <w:szCs w:val="20"/>
        </w:rPr>
      </w:pPr>
      <w:r>
        <w:rPr>
          <w:sz w:val="20"/>
          <w:szCs w:val="20"/>
        </w:rPr>
        <w:t>- Дефицит бюджета составил – 0 тыс. рублей</w:t>
      </w:r>
    </w:p>
    <w:p w:rsidR="00175E32" w:rsidRDefault="00175E32" w:rsidP="00175E32">
      <w:pPr>
        <w:ind w:firstLine="708"/>
        <w:jc w:val="both"/>
        <w:rPr>
          <w:sz w:val="20"/>
          <w:szCs w:val="20"/>
        </w:rPr>
      </w:pPr>
      <w:r>
        <w:rPr>
          <w:sz w:val="20"/>
          <w:szCs w:val="20"/>
        </w:rPr>
        <w:t>Участники публичных слушаний рекомендуют:</w:t>
      </w:r>
    </w:p>
    <w:p w:rsidR="00175E32" w:rsidRDefault="00175E32" w:rsidP="00175E32">
      <w:pPr>
        <w:ind w:firstLine="708"/>
        <w:jc w:val="both"/>
        <w:rPr>
          <w:sz w:val="20"/>
          <w:szCs w:val="20"/>
        </w:rPr>
      </w:pPr>
      <w:r>
        <w:rPr>
          <w:sz w:val="20"/>
          <w:szCs w:val="20"/>
        </w:rPr>
        <w:t>1. Каратузскому сельскому Совету депутатов принять Решение «Об исполнении бюджета Каратузского сельсовета за 2018 год».</w:t>
      </w:r>
    </w:p>
    <w:p w:rsidR="00175E32" w:rsidRDefault="00175E32" w:rsidP="00175E32">
      <w:pPr>
        <w:ind w:firstLine="708"/>
        <w:jc w:val="both"/>
        <w:rPr>
          <w:sz w:val="20"/>
          <w:szCs w:val="20"/>
        </w:rPr>
      </w:pPr>
      <w:r>
        <w:rPr>
          <w:sz w:val="20"/>
          <w:szCs w:val="20"/>
        </w:rPr>
        <w:t>2. Администрации Каратузского сельсовета:</w:t>
      </w:r>
    </w:p>
    <w:p w:rsidR="00175E32" w:rsidRDefault="00175E32" w:rsidP="00175E32">
      <w:pPr>
        <w:ind w:firstLine="708"/>
        <w:jc w:val="both"/>
        <w:rPr>
          <w:sz w:val="20"/>
          <w:szCs w:val="20"/>
        </w:rPr>
      </w:pPr>
      <w:r>
        <w:rPr>
          <w:sz w:val="20"/>
          <w:szCs w:val="20"/>
        </w:rPr>
        <w:t>-проводить мероприятия по реализации задач, поставленных в Указах Президента РФ;</w:t>
      </w:r>
    </w:p>
    <w:p w:rsidR="00175E32" w:rsidRDefault="00175E32" w:rsidP="00175E32">
      <w:pPr>
        <w:ind w:firstLine="708"/>
        <w:jc w:val="both"/>
        <w:rPr>
          <w:sz w:val="20"/>
          <w:szCs w:val="20"/>
        </w:rPr>
      </w:pPr>
      <w:r>
        <w:rPr>
          <w:sz w:val="20"/>
          <w:szCs w:val="20"/>
        </w:rPr>
        <w:t>-обеспечить взаимодействие с краевыми и районными органами власти по получению дополнительных средств из краевого и районного бюджетов;</w:t>
      </w:r>
    </w:p>
    <w:p w:rsidR="00175E32" w:rsidRDefault="00175E32" w:rsidP="00175E32">
      <w:pPr>
        <w:ind w:firstLine="708"/>
        <w:jc w:val="both"/>
        <w:rPr>
          <w:sz w:val="20"/>
          <w:szCs w:val="20"/>
        </w:rPr>
      </w:pPr>
      <w:r>
        <w:rPr>
          <w:sz w:val="20"/>
          <w:szCs w:val="20"/>
        </w:rPr>
        <w:t>-продолжить реализацию плана мероприятий по росту доходов и оптимизации расходов бюджета сельсовета;</w:t>
      </w:r>
    </w:p>
    <w:p w:rsidR="00175E32" w:rsidRDefault="00175E32" w:rsidP="00175E32">
      <w:pPr>
        <w:ind w:firstLine="708"/>
        <w:jc w:val="both"/>
        <w:rPr>
          <w:sz w:val="20"/>
          <w:szCs w:val="20"/>
        </w:rPr>
      </w:pPr>
      <w:r>
        <w:rPr>
          <w:sz w:val="20"/>
          <w:szCs w:val="20"/>
        </w:rPr>
        <w:t>-продолжить работу по повышению открытости и прозрачности бюджета сельсовета;</w:t>
      </w:r>
    </w:p>
    <w:p w:rsidR="00175E32" w:rsidRDefault="00175E32" w:rsidP="00175E32">
      <w:pPr>
        <w:ind w:firstLine="708"/>
        <w:jc w:val="both"/>
        <w:rPr>
          <w:sz w:val="20"/>
          <w:szCs w:val="20"/>
        </w:rPr>
      </w:pPr>
      <w:r>
        <w:rPr>
          <w:sz w:val="20"/>
          <w:szCs w:val="20"/>
        </w:rPr>
        <w:t>-проводить работу по эффективности расходов бюджета сельсовета, обеспечивать качественное и своевременное освоение сре</w:t>
      </w:r>
      <w:proofErr w:type="gramStart"/>
      <w:r>
        <w:rPr>
          <w:sz w:val="20"/>
          <w:szCs w:val="20"/>
        </w:rPr>
        <w:t>дств кр</w:t>
      </w:r>
      <w:proofErr w:type="gramEnd"/>
      <w:r>
        <w:rPr>
          <w:sz w:val="20"/>
          <w:szCs w:val="20"/>
        </w:rPr>
        <w:t>аевого и районного бюджетов.</w:t>
      </w:r>
    </w:p>
    <w:p w:rsidR="00175E32" w:rsidRDefault="00175E32" w:rsidP="00175E32">
      <w:pPr>
        <w:ind w:firstLine="708"/>
        <w:jc w:val="both"/>
        <w:rPr>
          <w:sz w:val="20"/>
          <w:szCs w:val="20"/>
        </w:rPr>
      </w:pPr>
      <w:r>
        <w:rPr>
          <w:sz w:val="20"/>
          <w:szCs w:val="20"/>
        </w:rPr>
        <w:t>3. Решение публичных слушаний опубликовать в печатном издании органов местного самоуправления Каратузского сельсовета «</w:t>
      </w:r>
      <w:proofErr w:type="spellStart"/>
      <w:r>
        <w:rPr>
          <w:sz w:val="20"/>
          <w:szCs w:val="20"/>
        </w:rPr>
        <w:t>Каратузский</w:t>
      </w:r>
      <w:proofErr w:type="spellEnd"/>
      <w:r>
        <w:rPr>
          <w:sz w:val="20"/>
          <w:szCs w:val="20"/>
        </w:rPr>
        <w:t xml:space="preserve"> вестник».</w:t>
      </w:r>
    </w:p>
    <w:p w:rsidR="00175E32" w:rsidRDefault="00175E32" w:rsidP="00175E32">
      <w:pPr>
        <w:jc w:val="both"/>
        <w:rPr>
          <w:sz w:val="20"/>
          <w:szCs w:val="20"/>
        </w:rPr>
      </w:pPr>
    </w:p>
    <w:p w:rsidR="00175E32" w:rsidRDefault="00175E32" w:rsidP="00175E32">
      <w:pPr>
        <w:jc w:val="both"/>
        <w:rPr>
          <w:sz w:val="20"/>
          <w:szCs w:val="20"/>
        </w:rPr>
      </w:pPr>
      <w:r>
        <w:rPr>
          <w:sz w:val="20"/>
          <w:szCs w:val="20"/>
        </w:rPr>
        <w:t xml:space="preserve">Председатель публичных слушаний </w:t>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А.А.Саар</w:t>
      </w:r>
      <w:proofErr w:type="spellEnd"/>
    </w:p>
    <w:p w:rsidR="00175E32" w:rsidRDefault="00175E32" w:rsidP="00175E32">
      <w:pPr>
        <w:jc w:val="both"/>
        <w:rPr>
          <w:sz w:val="20"/>
          <w:szCs w:val="20"/>
        </w:rPr>
      </w:pPr>
    </w:p>
    <w:p w:rsidR="00175E32" w:rsidRDefault="00175E32" w:rsidP="00175E32">
      <w:pPr>
        <w:jc w:val="both"/>
        <w:rPr>
          <w:sz w:val="20"/>
          <w:szCs w:val="20"/>
        </w:rPr>
      </w:pPr>
      <w:r>
        <w:rPr>
          <w:sz w:val="20"/>
          <w:szCs w:val="20"/>
        </w:rPr>
        <w:t>Секретарь публичных слушаний</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Е.А. </w:t>
      </w:r>
      <w:proofErr w:type="spellStart"/>
      <w:r>
        <w:rPr>
          <w:sz w:val="20"/>
          <w:szCs w:val="20"/>
        </w:rPr>
        <w:t>Зайкина</w:t>
      </w:r>
      <w:proofErr w:type="spellEnd"/>
    </w:p>
    <w:p w:rsidR="00082FFA" w:rsidRDefault="00082FFA"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082FFA" w:rsidRPr="002104B2" w:rsidRDefault="00082FFA" w:rsidP="0084009B">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EF62A0">
      <w:headerReference w:type="default" r:id="rId14"/>
      <w:pgSz w:w="11906" w:h="16838"/>
      <w:pgMar w:top="284" w:right="84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6D" w:rsidRDefault="00D77C6D" w:rsidP="00D97532">
      <w:r>
        <w:separator/>
      </w:r>
    </w:p>
  </w:endnote>
  <w:endnote w:type="continuationSeparator" w:id="0">
    <w:p w:rsidR="00D77C6D" w:rsidRDefault="00D77C6D"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176534"/>
      <w:docPartObj>
        <w:docPartGallery w:val="Page Numbers (Bottom of Page)"/>
        <w:docPartUnique/>
      </w:docPartObj>
    </w:sdtPr>
    <w:sdtEndPr/>
    <w:sdtContent>
      <w:p w:rsidR="00D77C6D" w:rsidRDefault="00D77C6D" w:rsidP="00880CB5">
        <w:pPr>
          <w:pStyle w:val="af"/>
          <w:ind w:firstLine="1920"/>
          <w:jc w:val="right"/>
        </w:pPr>
        <w:r>
          <w:fldChar w:fldCharType="begin"/>
        </w:r>
        <w:r>
          <w:instrText>PAGE   \* MERGEFORMAT</w:instrText>
        </w:r>
        <w:r>
          <w:fldChar w:fldCharType="separate"/>
        </w:r>
        <w:r w:rsidR="00175E32">
          <w:rPr>
            <w:noProof/>
          </w:rPr>
          <w:t>2</w:t>
        </w:r>
        <w:r>
          <w:fldChar w:fldCharType="end"/>
        </w:r>
      </w:p>
    </w:sdtContent>
  </w:sdt>
  <w:p w:rsidR="00D77C6D" w:rsidRDefault="00D77C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rsidP="00880CB5">
    <w:pPr>
      <w:pStyle w:val="af"/>
      <w:ind w:firstLine="1920"/>
      <w:jc w:val="right"/>
    </w:pPr>
  </w:p>
  <w:p w:rsidR="00D77C6D" w:rsidRPr="00B340F4" w:rsidRDefault="00D77C6D"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6D" w:rsidRDefault="00D77C6D" w:rsidP="00D97532">
      <w:r>
        <w:separator/>
      </w:r>
    </w:p>
  </w:footnote>
  <w:footnote w:type="continuationSeparator" w:id="0">
    <w:p w:rsidR="00D77C6D" w:rsidRDefault="00D77C6D"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7C6D" w:rsidRDefault="00D77C6D">
    <w:pPr>
      <w:pStyle w:val="a4"/>
    </w:pPr>
  </w:p>
  <w:p w:rsidR="00D77C6D" w:rsidRDefault="00D77C6D"/>
  <w:p w:rsidR="00D77C6D" w:rsidRDefault="00D77C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pPr>
      <w:pStyle w:val="a4"/>
      <w:jc w:val="center"/>
    </w:pPr>
  </w:p>
  <w:p w:rsidR="00D77C6D" w:rsidRDefault="00D77C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3E22391"/>
    <w:multiLevelType w:val="multilevel"/>
    <w:tmpl w:val="3D10F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D3AF8"/>
    <w:multiLevelType w:val="multilevel"/>
    <w:tmpl w:val="EFBA7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D6E32"/>
    <w:multiLevelType w:val="multilevel"/>
    <w:tmpl w:val="7A8A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9A55A2"/>
    <w:multiLevelType w:val="multilevel"/>
    <w:tmpl w:val="C1BE1708"/>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0637BC0"/>
    <w:multiLevelType w:val="multilevel"/>
    <w:tmpl w:val="70E225AE"/>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4"/>
  </w:num>
  <w:num w:numId="5">
    <w:abstractNumId w:val="13"/>
  </w:num>
  <w:num w:numId="6">
    <w:abstractNumId w:val="4"/>
  </w:num>
  <w:num w:numId="7">
    <w:abstractNumId w:val="5"/>
  </w:num>
  <w:num w:numId="8">
    <w:abstractNumId w:val="8"/>
  </w:num>
  <w:num w:numId="9">
    <w:abstractNumId w:val="17"/>
  </w:num>
  <w:num w:numId="10">
    <w:abstractNumId w:val="16"/>
  </w:num>
  <w:num w:numId="11">
    <w:abstractNumId w:val="6"/>
  </w:num>
  <w:num w:numId="12">
    <w:abstractNumId w:val="11"/>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16BB3"/>
    <w:rsid w:val="00021AF5"/>
    <w:rsid w:val="00023117"/>
    <w:rsid w:val="00046F48"/>
    <w:rsid w:val="0005250B"/>
    <w:rsid w:val="00053407"/>
    <w:rsid w:val="00063A1D"/>
    <w:rsid w:val="00065F07"/>
    <w:rsid w:val="00073D23"/>
    <w:rsid w:val="000777FA"/>
    <w:rsid w:val="00082FFA"/>
    <w:rsid w:val="000A3449"/>
    <w:rsid w:val="000A3E0D"/>
    <w:rsid w:val="000B3934"/>
    <w:rsid w:val="000C0BE5"/>
    <w:rsid w:val="000C3658"/>
    <w:rsid w:val="000D6494"/>
    <w:rsid w:val="000E14AF"/>
    <w:rsid w:val="000E2007"/>
    <w:rsid w:val="000E3C22"/>
    <w:rsid w:val="000F3343"/>
    <w:rsid w:val="000F4DD1"/>
    <w:rsid w:val="00103C11"/>
    <w:rsid w:val="00137C19"/>
    <w:rsid w:val="00145722"/>
    <w:rsid w:val="00147416"/>
    <w:rsid w:val="00156219"/>
    <w:rsid w:val="001638AC"/>
    <w:rsid w:val="00174EB5"/>
    <w:rsid w:val="00175140"/>
    <w:rsid w:val="00175E32"/>
    <w:rsid w:val="001819F0"/>
    <w:rsid w:val="001825D2"/>
    <w:rsid w:val="001968D0"/>
    <w:rsid w:val="00196B8C"/>
    <w:rsid w:val="001A07C7"/>
    <w:rsid w:val="001A4BF3"/>
    <w:rsid w:val="001B3F7A"/>
    <w:rsid w:val="001C395C"/>
    <w:rsid w:val="001C4C74"/>
    <w:rsid w:val="001E3B7B"/>
    <w:rsid w:val="001F13EC"/>
    <w:rsid w:val="001F70CD"/>
    <w:rsid w:val="00200808"/>
    <w:rsid w:val="002104B2"/>
    <w:rsid w:val="00212C2F"/>
    <w:rsid w:val="002142D6"/>
    <w:rsid w:val="00257B0F"/>
    <w:rsid w:val="00274980"/>
    <w:rsid w:val="002823D5"/>
    <w:rsid w:val="0029055E"/>
    <w:rsid w:val="00297C2A"/>
    <w:rsid w:val="002A4A26"/>
    <w:rsid w:val="002A78A9"/>
    <w:rsid w:val="002B5013"/>
    <w:rsid w:val="002C0D98"/>
    <w:rsid w:val="002F5BB0"/>
    <w:rsid w:val="00317554"/>
    <w:rsid w:val="003351CC"/>
    <w:rsid w:val="003460A6"/>
    <w:rsid w:val="00360082"/>
    <w:rsid w:val="003A1C3C"/>
    <w:rsid w:val="003B154E"/>
    <w:rsid w:val="003B2DCD"/>
    <w:rsid w:val="003B3966"/>
    <w:rsid w:val="003B5FFE"/>
    <w:rsid w:val="003C198B"/>
    <w:rsid w:val="003D292C"/>
    <w:rsid w:val="003F2C13"/>
    <w:rsid w:val="003F4DB5"/>
    <w:rsid w:val="004059C2"/>
    <w:rsid w:val="00406A68"/>
    <w:rsid w:val="004124F9"/>
    <w:rsid w:val="0043073C"/>
    <w:rsid w:val="004316A5"/>
    <w:rsid w:val="0044365B"/>
    <w:rsid w:val="004617B1"/>
    <w:rsid w:val="004929BC"/>
    <w:rsid w:val="004A04E0"/>
    <w:rsid w:val="004B300B"/>
    <w:rsid w:val="004C060B"/>
    <w:rsid w:val="004D10E4"/>
    <w:rsid w:val="004D7A94"/>
    <w:rsid w:val="004E302B"/>
    <w:rsid w:val="004F1116"/>
    <w:rsid w:val="004F6C97"/>
    <w:rsid w:val="004F7FE4"/>
    <w:rsid w:val="00515C6D"/>
    <w:rsid w:val="00522566"/>
    <w:rsid w:val="00555DA4"/>
    <w:rsid w:val="0057400B"/>
    <w:rsid w:val="0058753F"/>
    <w:rsid w:val="00591439"/>
    <w:rsid w:val="0059160B"/>
    <w:rsid w:val="00591843"/>
    <w:rsid w:val="005D0FB3"/>
    <w:rsid w:val="005D57BA"/>
    <w:rsid w:val="005E26A6"/>
    <w:rsid w:val="005E634D"/>
    <w:rsid w:val="006748FC"/>
    <w:rsid w:val="00677AE4"/>
    <w:rsid w:val="00694E78"/>
    <w:rsid w:val="006C286E"/>
    <w:rsid w:val="006C75CF"/>
    <w:rsid w:val="006F6D22"/>
    <w:rsid w:val="007032E4"/>
    <w:rsid w:val="00704D5A"/>
    <w:rsid w:val="007057C9"/>
    <w:rsid w:val="00720F6C"/>
    <w:rsid w:val="007268D7"/>
    <w:rsid w:val="007337CD"/>
    <w:rsid w:val="007406A1"/>
    <w:rsid w:val="007443C0"/>
    <w:rsid w:val="007457AD"/>
    <w:rsid w:val="00755AB4"/>
    <w:rsid w:val="00763486"/>
    <w:rsid w:val="00763DAE"/>
    <w:rsid w:val="007659A5"/>
    <w:rsid w:val="007762B2"/>
    <w:rsid w:val="0078698B"/>
    <w:rsid w:val="00791EDC"/>
    <w:rsid w:val="007A290C"/>
    <w:rsid w:val="007A45E9"/>
    <w:rsid w:val="007A5830"/>
    <w:rsid w:val="007A6D91"/>
    <w:rsid w:val="007A71F9"/>
    <w:rsid w:val="007A73EB"/>
    <w:rsid w:val="007B0681"/>
    <w:rsid w:val="007B4EBE"/>
    <w:rsid w:val="007B58AB"/>
    <w:rsid w:val="00804067"/>
    <w:rsid w:val="00804976"/>
    <w:rsid w:val="00811C64"/>
    <w:rsid w:val="00813F8D"/>
    <w:rsid w:val="00816565"/>
    <w:rsid w:val="00824A13"/>
    <w:rsid w:val="0084009B"/>
    <w:rsid w:val="008452C2"/>
    <w:rsid w:val="00850496"/>
    <w:rsid w:val="00861A08"/>
    <w:rsid w:val="00872301"/>
    <w:rsid w:val="0087676F"/>
    <w:rsid w:val="00880CB5"/>
    <w:rsid w:val="0089064B"/>
    <w:rsid w:val="008C7407"/>
    <w:rsid w:val="008D515C"/>
    <w:rsid w:val="008F3C35"/>
    <w:rsid w:val="008F65B6"/>
    <w:rsid w:val="009155FB"/>
    <w:rsid w:val="00930E6B"/>
    <w:rsid w:val="009400C2"/>
    <w:rsid w:val="00947B0D"/>
    <w:rsid w:val="009525F1"/>
    <w:rsid w:val="00952F89"/>
    <w:rsid w:val="00991D1B"/>
    <w:rsid w:val="00994689"/>
    <w:rsid w:val="00997C0E"/>
    <w:rsid w:val="009A0971"/>
    <w:rsid w:val="009B7AC1"/>
    <w:rsid w:val="009C5E33"/>
    <w:rsid w:val="009D0E4A"/>
    <w:rsid w:val="009E0E31"/>
    <w:rsid w:val="009E6580"/>
    <w:rsid w:val="009F18CA"/>
    <w:rsid w:val="009F1CAE"/>
    <w:rsid w:val="00A2373C"/>
    <w:rsid w:val="00A25FC9"/>
    <w:rsid w:val="00A51636"/>
    <w:rsid w:val="00A51DBE"/>
    <w:rsid w:val="00A62170"/>
    <w:rsid w:val="00A70553"/>
    <w:rsid w:val="00A75A27"/>
    <w:rsid w:val="00A85116"/>
    <w:rsid w:val="00A93521"/>
    <w:rsid w:val="00AA6A0C"/>
    <w:rsid w:val="00AB70E4"/>
    <w:rsid w:val="00AC5727"/>
    <w:rsid w:val="00AC5761"/>
    <w:rsid w:val="00AC7B44"/>
    <w:rsid w:val="00AD2AAF"/>
    <w:rsid w:val="00AE1EFA"/>
    <w:rsid w:val="00AE3608"/>
    <w:rsid w:val="00AE3856"/>
    <w:rsid w:val="00AF5EB0"/>
    <w:rsid w:val="00AF75BA"/>
    <w:rsid w:val="00B222D2"/>
    <w:rsid w:val="00B340F4"/>
    <w:rsid w:val="00B3569B"/>
    <w:rsid w:val="00B41891"/>
    <w:rsid w:val="00B52A76"/>
    <w:rsid w:val="00B635A0"/>
    <w:rsid w:val="00B63697"/>
    <w:rsid w:val="00B707C9"/>
    <w:rsid w:val="00B75EE2"/>
    <w:rsid w:val="00B77AED"/>
    <w:rsid w:val="00B805B8"/>
    <w:rsid w:val="00B964A8"/>
    <w:rsid w:val="00BB7792"/>
    <w:rsid w:val="00BD3408"/>
    <w:rsid w:val="00BF617F"/>
    <w:rsid w:val="00C128A4"/>
    <w:rsid w:val="00C239B1"/>
    <w:rsid w:val="00C65C59"/>
    <w:rsid w:val="00C828CC"/>
    <w:rsid w:val="00C9263A"/>
    <w:rsid w:val="00CA799D"/>
    <w:rsid w:val="00CB406B"/>
    <w:rsid w:val="00CB61F0"/>
    <w:rsid w:val="00CD4D9C"/>
    <w:rsid w:val="00CD7B04"/>
    <w:rsid w:val="00CE17B7"/>
    <w:rsid w:val="00CE76A3"/>
    <w:rsid w:val="00CF16A9"/>
    <w:rsid w:val="00CF1A57"/>
    <w:rsid w:val="00D16835"/>
    <w:rsid w:val="00D31831"/>
    <w:rsid w:val="00D31E60"/>
    <w:rsid w:val="00D3502A"/>
    <w:rsid w:val="00D46023"/>
    <w:rsid w:val="00D46ABF"/>
    <w:rsid w:val="00D73693"/>
    <w:rsid w:val="00D77B44"/>
    <w:rsid w:val="00D77C6D"/>
    <w:rsid w:val="00D96EA7"/>
    <w:rsid w:val="00D97532"/>
    <w:rsid w:val="00DA1992"/>
    <w:rsid w:val="00DB03E3"/>
    <w:rsid w:val="00DC1DF8"/>
    <w:rsid w:val="00DC1F3A"/>
    <w:rsid w:val="00DE4445"/>
    <w:rsid w:val="00E10294"/>
    <w:rsid w:val="00E361BB"/>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F04F0"/>
    <w:rsid w:val="00EF4C4B"/>
    <w:rsid w:val="00EF62A0"/>
    <w:rsid w:val="00F06576"/>
    <w:rsid w:val="00F128C5"/>
    <w:rsid w:val="00F16AF4"/>
    <w:rsid w:val="00F43AC2"/>
    <w:rsid w:val="00F624AE"/>
    <w:rsid w:val="00F71BE0"/>
    <w:rsid w:val="00F76173"/>
    <w:rsid w:val="00F83ED9"/>
    <w:rsid w:val="00F86A11"/>
    <w:rsid w:val="00F904B0"/>
    <w:rsid w:val="00FA61BD"/>
    <w:rsid w:val="00FB256A"/>
    <w:rsid w:val="00FB66A5"/>
    <w:rsid w:val="00FC78E0"/>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HTML Address" w:uiPriority="0"/>
    <w:lsdException w:name="HTML Typewriter"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9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HTML Address" w:uiPriority="0"/>
    <w:lsdException w:name="HTML Typewriter"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9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119F-CF0D-40C6-B0D4-CD4DC2F7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52</cp:revision>
  <cp:lastPrinted>2018-10-10T07:17:00Z</cp:lastPrinted>
  <dcterms:created xsi:type="dcterms:W3CDTF">2018-09-04T02:00:00Z</dcterms:created>
  <dcterms:modified xsi:type="dcterms:W3CDTF">2019-04-23T04:04:00Z</dcterms:modified>
</cp:coreProperties>
</file>